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1D0BF" w14:textId="77777777" w:rsidR="000471F1" w:rsidRDefault="000471F1">
      <w:bookmarkStart w:id="0" w:name="_GoBack"/>
      <w:bookmarkEnd w:id="0"/>
    </w:p>
    <w:p w14:paraId="468F99D2" w14:textId="248AE230" w:rsidR="0011418F" w:rsidRPr="0011418F" w:rsidRDefault="0011418F">
      <w:pPr>
        <w:rPr>
          <w:rFonts w:ascii="Arial" w:hAnsi="Arial" w:cs="Arial"/>
          <w:b/>
        </w:rPr>
      </w:pPr>
      <w:r w:rsidRPr="0011418F">
        <w:rPr>
          <w:rFonts w:ascii="Arial" w:hAnsi="Arial" w:cs="Arial"/>
          <w:b/>
        </w:rPr>
        <w:t>Special issue on</w:t>
      </w:r>
    </w:p>
    <w:p w14:paraId="79EC8679" w14:textId="77777777" w:rsidR="00086FA3" w:rsidRDefault="00086FA3"/>
    <w:p w14:paraId="1C1E5051" w14:textId="075D066C" w:rsidR="00BB3E74" w:rsidRPr="0011418F" w:rsidRDefault="00934A71" w:rsidP="0011418F">
      <w:pPr>
        <w:jc w:val="left"/>
        <w:rPr>
          <w:rFonts w:ascii="Arial Narrow" w:hAnsi="Arial Narrow"/>
          <w:sz w:val="48"/>
          <w:szCs w:val="48"/>
          <w:lang w:val="en-US"/>
        </w:rPr>
      </w:pPr>
      <w:r w:rsidRPr="0011418F">
        <w:rPr>
          <w:rFonts w:ascii="Arial Narrow" w:hAnsi="Arial Narrow"/>
          <w:sz w:val="48"/>
          <w:szCs w:val="48"/>
          <w:lang w:val="en-US"/>
        </w:rPr>
        <w:t>Management C</w:t>
      </w:r>
      <w:r w:rsidR="00086FA3" w:rsidRPr="0011418F">
        <w:rPr>
          <w:rFonts w:ascii="Arial Narrow" w:hAnsi="Arial Narrow"/>
          <w:sz w:val="48"/>
          <w:szCs w:val="48"/>
          <w:lang w:val="en-US"/>
        </w:rPr>
        <w:t>ontrol and Strategy</w:t>
      </w:r>
    </w:p>
    <w:p w14:paraId="7CFA26CA" w14:textId="77777777" w:rsidR="00BB3E74" w:rsidRDefault="00BB3E74" w:rsidP="00BB3E74">
      <w:pPr>
        <w:jc w:val="left"/>
        <w:rPr>
          <w:rFonts w:ascii="Arial Narrow" w:hAnsi="Arial Narrow"/>
          <w:b/>
          <w:szCs w:val="24"/>
          <w:lang w:val="en-US"/>
        </w:rPr>
      </w:pPr>
    </w:p>
    <w:p w14:paraId="1B776537" w14:textId="4E72A228" w:rsidR="0011418F" w:rsidRPr="0011418F" w:rsidRDefault="0011418F" w:rsidP="00BB3E74">
      <w:pPr>
        <w:jc w:val="left"/>
        <w:rPr>
          <w:rFonts w:ascii="Arial" w:hAnsi="Arial" w:cs="Arial"/>
          <w:b/>
          <w:szCs w:val="24"/>
          <w:lang w:val="en-US"/>
        </w:rPr>
      </w:pPr>
      <w:r w:rsidRPr="0011418F">
        <w:rPr>
          <w:rFonts w:ascii="Arial" w:hAnsi="Arial" w:cs="Arial"/>
          <w:b/>
          <w:szCs w:val="24"/>
          <w:lang w:val="en-US"/>
        </w:rPr>
        <w:t>Guest Editors:</w:t>
      </w:r>
    </w:p>
    <w:p w14:paraId="64611B23" w14:textId="77777777" w:rsidR="00DC3854" w:rsidRDefault="00DC3854" w:rsidP="00950990">
      <w:pPr>
        <w:rPr>
          <w:rFonts w:ascii="Arial Narrow" w:hAnsi="Arial Narrow"/>
          <w:sz w:val="26"/>
          <w:szCs w:val="26"/>
          <w:lang w:val="en-US"/>
        </w:rPr>
      </w:pPr>
      <w:r>
        <w:rPr>
          <w:rFonts w:ascii="Arial Narrow" w:hAnsi="Arial Narrow"/>
          <w:sz w:val="26"/>
          <w:szCs w:val="26"/>
          <w:lang w:val="en-US"/>
        </w:rPr>
        <w:t xml:space="preserve">Fabio </w:t>
      </w:r>
      <w:proofErr w:type="spellStart"/>
      <w:r>
        <w:rPr>
          <w:rFonts w:ascii="Arial Narrow" w:hAnsi="Arial Narrow"/>
          <w:sz w:val="26"/>
          <w:szCs w:val="26"/>
          <w:lang w:val="en-US"/>
        </w:rPr>
        <w:t>Santini</w:t>
      </w:r>
      <w:proofErr w:type="spellEnd"/>
      <w:r>
        <w:rPr>
          <w:rFonts w:ascii="Arial Narrow" w:hAnsi="Arial Narrow"/>
          <w:sz w:val="26"/>
          <w:szCs w:val="26"/>
          <w:lang w:val="en-US"/>
        </w:rPr>
        <w:t xml:space="preserve"> of University of Perugia, Italy</w:t>
      </w:r>
      <w:r>
        <w:rPr>
          <w:rFonts w:ascii="Arial Narrow" w:hAnsi="Arial Narrow"/>
          <w:sz w:val="26"/>
          <w:szCs w:val="26"/>
          <w:lang w:val="en-US"/>
        </w:rPr>
        <w:t xml:space="preserve"> </w:t>
      </w:r>
    </w:p>
    <w:p w14:paraId="35518C09" w14:textId="7C5AE71A" w:rsidR="00950990" w:rsidRDefault="00950990" w:rsidP="00950990">
      <w:pPr>
        <w:rPr>
          <w:rFonts w:ascii="Arial Narrow" w:hAnsi="Arial Narrow"/>
          <w:sz w:val="26"/>
          <w:szCs w:val="26"/>
          <w:lang w:val="en-US"/>
        </w:rPr>
      </w:pPr>
      <w:r>
        <w:rPr>
          <w:rFonts w:ascii="Arial Narrow" w:hAnsi="Arial Narrow"/>
          <w:sz w:val="26"/>
          <w:szCs w:val="26"/>
          <w:lang w:val="en-US"/>
        </w:rPr>
        <w:t xml:space="preserve">Riccardo </w:t>
      </w:r>
      <w:proofErr w:type="spellStart"/>
      <w:r>
        <w:rPr>
          <w:rFonts w:ascii="Arial Narrow" w:hAnsi="Arial Narrow"/>
          <w:sz w:val="26"/>
          <w:szCs w:val="26"/>
          <w:lang w:val="en-US"/>
        </w:rPr>
        <w:t>Silvi</w:t>
      </w:r>
      <w:proofErr w:type="spellEnd"/>
      <w:r>
        <w:rPr>
          <w:rFonts w:ascii="Arial Narrow" w:hAnsi="Arial Narrow"/>
          <w:sz w:val="26"/>
          <w:szCs w:val="26"/>
          <w:lang w:val="en-US"/>
        </w:rPr>
        <w:t xml:space="preserve"> of University of Bologna, Italy</w:t>
      </w:r>
    </w:p>
    <w:p w14:paraId="383E664F" w14:textId="34E8DFD6" w:rsidR="00950990" w:rsidRPr="00DE191D" w:rsidRDefault="00950990" w:rsidP="00950990">
      <w:pPr>
        <w:rPr>
          <w:rFonts w:ascii="Arial Narrow" w:hAnsi="Arial Narrow"/>
          <w:sz w:val="26"/>
          <w:szCs w:val="26"/>
          <w:lang w:val="en-US"/>
        </w:rPr>
      </w:pPr>
    </w:p>
    <w:p w14:paraId="23AF2100" w14:textId="77777777" w:rsidR="00BB3E74" w:rsidRPr="00950990" w:rsidRDefault="00BB3E74" w:rsidP="00BB3E74">
      <w:pPr>
        <w:jc w:val="left"/>
        <w:rPr>
          <w:rFonts w:ascii="Arial" w:hAnsi="Arial" w:cs="Arial"/>
          <w:szCs w:val="24"/>
          <w:lang w:val="en-US"/>
        </w:rPr>
      </w:pPr>
    </w:p>
    <w:p w14:paraId="1091BC2B" w14:textId="27979D3A" w:rsidR="00BB3E74" w:rsidRDefault="0011418F" w:rsidP="00BB3E74">
      <w:pPr>
        <w:jc w:val="left"/>
        <w:rPr>
          <w:rFonts w:ascii="Arial" w:hAnsi="Arial" w:cs="Arial"/>
          <w:b/>
          <w:szCs w:val="24"/>
          <w:lang w:val="en-US"/>
        </w:rPr>
      </w:pPr>
      <w:r w:rsidRPr="0011418F">
        <w:rPr>
          <w:rFonts w:ascii="Arial" w:hAnsi="Arial" w:cs="Arial"/>
          <w:b/>
          <w:szCs w:val="24"/>
          <w:lang w:val="en-US"/>
        </w:rPr>
        <w:t>Details</w:t>
      </w:r>
      <w:r>
        <w:rPr>
          <w:rFonts w:ascii="Arial" w:hAnsi="Arial" w:cs="Arial"/>
          <w:b/>
          <w:szCs w:val="24"/>
          <w:lang w:val="en-US"/>
        </w:rPr>
        <w:t>:</w:t>
      </w:r>
    </w:p>
    <w:p w14:paraId="43477671" w14:textId="77777777" w:rsidR="0011418F" w:rsidRPr="0011418F" w:rsidRDefault="0011418F" w:rsidP="00BB3E74">
      <w:pPr>
        <w:jc w:val="left"/>
        <w:rPr>
          <w:rFonts w:ascii="Arial" w:hAnsi="Arial" w:cs="Arial"/>
          <w:b/>
          <w:szCs w:val="24"/>
          <w:lang w:val="en-US"/>
        </w:rPr>
      </w:pPr>
    </w:p>
    <w:p w14:paraId="334CBA24" w14:textId="102074B0" w:rsidR="00850750" w:rsidRPr="0011418F" w:rsidRDefault="00611199" w:rsidP="00850750">
      <w:pPr>
        <w:rPr>
          <w:rFonts w:ascii="Arial Narrow" w:hAnsi="Arial Narrow"/>
          <w:sz w:val="26"/>
          <w:szCs w:val="26"/>
          <w:lang w:val="en-US"/>
        </w:rPr>
      </w:pPr>
      <w:r w:rsidRPr="00292B70">
        <w:rPr>
          <w:rFonts w:ascii="Arial Narrow" w:hAnsi="Arial Narrow"/>
          <w:sz w:val="26"/>
          <w:szCs w:val="26"/>
          <w:lang w:val="en-US"/>
        </w:rPr>
        <w:t>The relationship between management control</w:t>
      </w:r>
      <w:r w:rsidR="003139B5">
        <w:rPr>
          <w:rFonts w:ascii="Arial Narrow" w:hAnsi="Arial Narrow"/>
          <w:sz w:val="26"/>
          <w:szCs w:val="26"/>
          <w:lang w:val="en-US"/>
        </w:rPr>
        <w:t xml:space="preserve"> (MC)</w:t>
      </w:r>
      <w:r w:rsidRPr="00292B70">
        <w:rPr>
          <w:rFonts w:ascii="Arial Narrow" w:hAnsi="Arial Narrow"/>
          <w:sz w:val="26"/>
          <w:szCs w:val="26"/>
          <w:lang w:val="en-US"/>
        </w:rPr>
        <w:t xml:space="preserve"> and strategy </w:t>
      </w:r>
      <w:r>
        <w:rPr>
          <w:rFonts w:ascii="Arial Narrow" w:hAnsi="Arial Narrow"/>
          <w:sz w:val="26"/>
          <w:szCs w:val="26"/>
          <w:lang w:val="en-US"/>
        </w:rPr>
        <w:t xml:space="preserve">has been a growing interest in the last years. </w:t>
      </w:r>
      <w:r w:rsidR="00A775A3">
        <w:rPr>
          <w:rFonts w:ascii="Arial Narrow" w:hAnsi="Arial Narrow"/>
          <w:sz w:val="26"/>
          <w:szCs w:val="26"/>
          <w:lang w:val="en-US"/>
        </w:rPr>
        <w:t xml:space="preserve">The accounting literature has </w:t>
      </w:r>
      <w:r w:rsidR="00DC3854">
        <w:rPr>
          <w:rFonts w:ascii="Arial Narrow" w:hAnsi="Arial Narrow"/>
          <w:sz w:val="26"/>
          <w:szCs w:val="26"/>
          <w:lang w:val="en-US"/>
        </w:rPr>
        <w:t>indicated</w:t>
      </w:r>
      <w:r w:rsidR="00DC3854">
        <w:rPr>
          <w:rFonts w:ascii="Arial Narrow" w:hAnsi="Arial Narrow"/>
          <w:sz w:val="26"/>
          <w:szCs w:val="26"/>
          <w:lang w:val="en-US"/>
        </w:rPr>
        <w:t xml:space="preserve"> </w:t>
      </w:r>
      <w:r w:rsidR="00A775A3">
        <w:rPr>
          <w:rFonts w:ascii="Arial Narrow" w:hAnsi="Arial Narrow"/>
          <w:sz w:val="26"/>
          <w:szCs w:val="26"/>
          <w:lang w:val="en-US"/>
        </w:rPr>
        <w:t>that control tools are not neutral with respect to business strategy</w:t>
      </w:r>
      <w:r w:rsidR="001F20CF">
        <w:rPr>
          <w:rFonts w:ascii="Arial Narrow" w:hAnsi="Arial Narrow"/>
          <w:sz w:val="26"/>
          <w:szCs w:val="26"/>
          <w:lang w:val="en-US"/>
        </w:rPr>
        <w:t xml:space="preserve"> and there is evidence that a</w:t>
      </w:r>
      <w:r w:rsidR="003139B5">
        <w:rPr>
          <w:rFonts w:ascii="Arial Narrow" w:hAnsi="Arial Narrow"/>
          <w:sz w:val="26"/>
          <w:szCs w:val="26"/>
          <w:lang w:val="en-US"/>
        </w:rPr>
        <w:t xml:space="preserve"> matching</w:t>
      </w:r>
      <w:r w:rsidR="001F20CF">
        <w:rPr>
          <w:rFonts w:ascii="Arial Narrow" w:hAnsi="Arial Narrow"/>
          <w:sz w:val="26"/>
          <w:szCs w:val="26"/>
          <w:lang w:val="en-US"/>
        </w:rPr>
        <w:t xml:space="preserve"> of them</w:t>
      </w:r>
      <w:r w:rsidR="003139B5">
        <w:rPr>
          <w:rFonts w:ascii="Arial Narrow" w:hAnsi="Arial Narrow"/>
          <w:sz w:val="26"/>
          <w:szCs w:val="26"/>
          <w:lang w:val="en-US"/>
        </w:rPr>
        <w:t xml:space="preserve"> </w:t>
      </w:r>
      <w:r w:rsidR="008C3D46">
        <w:rPr>
          <w:rFonts w:ascii="Arial Narrow" w:hAnsi="Arial Narrow"/>
          <w:sz w:val="26"/>
          <w:szCs w:val="26"/>
          <w:lang w:val="en-US"/>
        </w:rPr>
        <w:t>can result in a higher</w:t>
      </w:r>
      <w:r w:rsidR="003139B5">
        <w:rPr>
          <w:rFonts w:ascii="Arial Narrow" w:hAnsi="Arial Narrow"/>
          <w:sz w:val="26"/>
          <w:szCs w:val="26"/>
          <w:lang w:val="en-US"/>
        </w:rPr>
        <w:t xml:space="preserve"> competitive advantage and performance</w:t>
      </w:r>
      <w:r w:rsidR="00A775A3">
        <w:rPr>
          <w:rFonts w:ascii="Arial Narrow" w:hAnsi="Arial Narrow"/>
          <w:sz w:val="26"/>
          <w:szCs w:val="26"/>
          <w:lang w:val="en-US"/>
        </w:rPr>
        <w:t>.</w:t>
      </w:r>
      <w:r w:rsidR="007A6EDB">
        <w:rPr>
          <w:rFonts w:ascii="Arial Narrow" w:hAnsi="Arial Narrow"/>
          <w:sz w:val="26"/>
          <w:szCs w:val="26"/>
          <w:lang w:val="en-US"/>
        </w:rPr>
        <w:t xml:space="preserve"> </w:t>
      </w:r>
      <w:r w:rsidR="00B57E63">
        <w:rPr>
          <w:rFonts w:ascii="Arial Narrow" w:hAnsi="Arial Narrow" w:cs="Calibri"/>
          <w:sz w:val="26"/>
          <w:szCs w:val="26"/>
          <w:lang w:eastAsia="ja-JP"/>
        </w:rPr>
        <w:t>T</w:t>
      </w:r>
      <w:r w:rsidR="00850750" w:rsidRPr="00850750">
        <w:rPr>
          <w:rFonts w:ascii="Arial Narrow" w:hAnsi="Arial Narrow" w:cs="Calibri"/>
          <w:sz w:val="26"/>
          <w:szCs w:val="26"/>
          <w:lang w:eastAsia="ja-JP"/>
        </w:rPr>
        <w:t>h</w:t>
      </w:r>
      <w:r w:rsidR="0011418F">
        <w:rPr>
          <w:rFonts w:ascii="Arial Narrow" w:hAnsi="Arial Narrow" w:cs="Calibri"/>
          <w:sz w:val="26"/>
          <w:szCs w:val="26"/>
          <w:lang w:eastAsia="ja-JP"/>
        </w:rPr>
        <w:t>is special issue</w:t>
      </w:r>
      <w:r w:rsidR="00850750" w:rsidRPr="00850750">
        <w:rPr>
          <w:rFonts w:ascii="Arial Narrow" w:hAnsi="Arial Narrow" w:cs="Calibri"/>
          <w:sz w:val="26"/>
          <w:szCs w:val="26"/>
          <w:lang w:eastAsia="ja-JP"/>
        </w:rPr>
        <w:t xml:space="preserve"> aims to address some of the unresolved issue</w:t>
      </w:r>
      <w:r w:rsidR="00DC3854">
        <w:rPr>
          <w:rFonts w:ascii="Arial Narrow" w:hAnsi="Arial Narrow" w:cs="Calibri"/>
          <w:sz w:val="26"/>
          <w:szCs w:val="26"/>
          <w:lang w:eastAsia="ja-JP"/>
        </w:rPr>
        <w:t>s</w:t>
      </w:r>
      <w:r w:rsidR="00850750" w:rsidRPr="00850750">
        <w:rPr>
          <w:rFonts w:ascii="Arial Narrow" w:hAnsi="Arial Narrow" w:cs="Calibri"/>
          <w:sz w:val="26"/>
          <w:szCs w:val="26"/>
          <w:lang w:eastAsia="ja-JP"/>
        </w:rPr>
        <w:t xml:space="preserve"> in the relation between MC and strategy. Among other</w:t>
      </w:r>
      <w:r w:rsidR="00DC3854">
        <w:rPr>
          <w:rFonts w:ascii="Arial Narrow" w:hAnsi="Arial Narrow" w:cs="Calibri"/>
          <w:sz w:val="26"/>
          <w:szCs w:val="26"/>
          <w:lang w:eastAsia="ja-JP"/>
        </w:rPr>
        <w:t xml:space="preserve"> aspects</w:t>
      </w:r>
      <w:r w:rsidR="00850750" w:rsidRPr="00850750">
        <w:rPr>
          <w:rFonts w:ascii="Arial Narrow" w:hAnsi="Arial Narrow" w:cs="Calibri"/>
          <w:sz w:val="26"/>
          <w:szCs w:val="26"/>
          <w:lang w:eastAsia="ja-JP"/>
        </w:rPr>
        <w:t xml:space="preserve">, </w:t>
      </w:r>
      <w:r w:rsidR="003F76F4">
        <w:rPr>
          <w:rFonts w:ascii="Arial Narrow" w:hAnsi="Arial Narrow" w:cs="Calibri"/>
          <w:sz w:val="26"/>
          <w:szCs w:val="26"/>
          <w:lang w:eastAsia="ja-JP"/>
        </w:rPr>
        <w:t xml:space="preserve">submitted </w:t>
      </w:r>
      <w:r w:rsidR="00850750" w:rsidRPr="00850750">
        <w:rPr>
          <w:rFonts w:ascii="Arial Narrow" w:hAnsi="Arial Narrow" w:cs="Calibri"/>
          <w:sz w:val="26"/>
          <w:szCs w:val="26"/>
          <w:lang w:eastAsia="ja-JP"/>
        </w:rPr>
        <w:t xml:space="preserve">papers </w:t>
      </w:r>
      <w:r w:rsidR="00DC3854">
        <w:rPr>
          <w:rFonts w:ascii="Arial Narrow" w:hAnsi="Arial Narrow" w:cs="Calibri"/>
          <w:sz w:val="26"/>
          <w:szCs w:val="26"/>
          <w:lang w:eastAsia="ja-JP"/>
        </w:rPr>
        <w:t>that</w:t>
      </w:r>
      <w:r w:rsidR="00DC3854" w:rsidRPr="00850750">
        <w:rPr>
          <w:rFonts w:ascii="Arial Narrow" w:hAnsi="Arial Narrow" w:cs="Calibri"/>
          <w:sz w:val="26"/>
          <w:szCs w:val="26"/>
          <w:lang w:eastAsia="ja-JP"/>
        </w:rPr>
        <w:t xml:space="preserve"> </w:t>
      </w:r>
      <w:r w:rsidR="00850750" w:rsidRPr="00850750">
        <w:rPr>
          <w:rFonts w:ascii="Arial Narrow" w:hAnsi="Arial Narrow" w:cs="Calibri"/>
          <w:sz w:val="26"/>
          <w:szCs w:val="26"/>
          <w:lang w:eastAsia="ja-JP"/>
        </w:rPr>
        <w:t>deal with the following issues</w:t>
      </w:r>
      <w:r w:rsidR="00DC3854">
        <w:rPr>
          <w:rFonts w:ascii="Arial Narrow" w:hAnsi="Arial Narrow" w:cs="Calibri"/>
          <w:sz w:val="26"/>
          <w:szCs w:val="26"/>
          <w:lang w:eastAsia="ja-JP"/>
        </w:rPr>
        <w:t xml:space="preserve"> are particularly welcome</w:t>
      </w:r>
      <w:r w:rsidR="00850750" w:rsidRPr="00850750">
        <w:rPr>
          <w:rFonts w:ascii="Arial Narrow" w:hAnsi="Arial Narrow" w:cs="Calibri"/>
          <w:sz w:val="26"/>
          <w:szCs w:val="26"/>
          <w:lang w:eastAsia="ja-JP"/>
        </w:rPr>
        <w:t>:</w:t>
      </w:r>
    </w:p>
    <w:p w14:paraId="573478E2" w14:textId="3FB94D56" w:rsidR="00850750" w:rsidRPr="00850750" w:rsidRDefault="00850750" w:rsidP="00727C34">
      <w:pPr>
        <w:widowControl w:val="0"/>
        <w:autoSpaceDE w:val="0"/>
        <w:autoSpaceDN w:val="0"/>
        <w:adjustRightInd w:val="0"/>
        <w:ind w:left="142" w:hanging="142"/>
        <w:jc w:val="left"/>
        <w:rPr>
          <w:rFonts w:ascii="Arial Narrow" w:hAnsi="Arial Narrow"/>
          <w:sz w:val="26"/>
          <w:szCs w:val="26"/>
          <w:lang w:eastAsia="ja-JP"/>
        </w:rPr>
      </w:pPr>
      <w:r w:rsidRPr="00850750">
        <w:rPr>
          <w:rFonts w:ascii="Arial Narrow" w:hAnsi="Arial Narrow" w:cs="Calibri"/>
          <w:sz w:val="26"/>
          <w:szCs w:val="26"/>
          <w:lang w:eastAsia="ja-JP"/>
        </w:rPr>
        <w:t>- new/renewed taxonomies in business strategy analysis</w:t>
      </w:r>
      <w:r w:rsidR="00CF48F4">
        <w:rPr>
          <w:rFonts w:ascii="Arial Narrow" w:hAnsi="Arial Narrow" w:cs="Calibri"/>
          <w:sz w:val="26"/>
          <w:szCs w:val="26"/>
          <w:lang w:eastAsia="ja-JP"/>
        </w:rPr>
        <w:t xml:space="preserve"> and planning</w:t>
      </w:r>
      <w:r w:rsidRPr="00850750">
        <w:rPr>
          <w:rFonts w:ascii="Arial Narrow" w:hAnsi="Arial Narrow" w:cs="Calibri"/>
          <w:sz w:val="26"/>
          <w:szCs w:val="26"/>
          <w:lang w:eastAsia="ja-JP"/>
        </w:rPr>
        <w:t>;</w:t>
      </w:r>
    </w:p>
    <w:p w14:paraId="130E68C8" w14:textId="24753995" w:rsidR="00850750" w:rsidRPr="00850750" w:rsidRDefault="00850750" w:rsidP="00727C34">
      <w:pPr>
        <w:widowControl w:val="0"/>
        <w:autoSpaceDE w:val="0"/>
        <w:autoSpaceDN w:val="0"/>
        <w:adjustRightInd w:val="0"/>
        <w:ind w:left="142" w:hanging="142"/>
        <w:jc w:val="left"/>
        <w:rPr>
          <w:rFonts w:ascii="Arial Narrow" w:hAnsi="Arial Narrow"/>
          <w:sz w:val="26"/>
          <w:szCs w:val="26"/>
          <w:lang w:eastAsia="ja-JP"/>
        </w:rPr>
      </w:pPr>
      <w:r w:rsidRPr="00850750">
        <w:rPr>
          <w:rFonts w:ascii="Arial Narrow" w:hAnsi="Arial Narrow" w:cs="Calibri"/>
          <w:sz w:val="26"/>
          <w:szCs w:val="26"/>
          <w:lang w:eastAsia="ja-JP"/>
        </w:rPr>
        <w:t xml:space="preserve">- new/renewed </w:t>
      </w:r>
      <w:r w:rsidR="00DC3854">
        <w:rPr>
          <w:rFonts w:ascii="Arial Narrow" w:hAnsi="Arial Narrow" w:cs="Calibri"/>
          <w:sz w:val="26"/>
          <w:szCs w:val="26"/>
          <w:lang w:eastAsia="ja-JP"/>
        </w:rPr>
        <w:t xml:space="preserve">perspectives on </w:t>
      </w:r>
      <w:r w:rsidRPr="00850750">
        <w:rPr>
          <w:rFonts w:ascii="Arial Narrow" w:hAnsi="Arial Narrow" w:cs="Calibri"/>
          <w:sz w:val="26"/>
          <w:szCs w:val="26"/>
          <w:lang w:eastAsia="ja-JP"/>
        </w:rPr>
        <w:t>management control systems and business strategy;</w:t>
      </w:r>
    </w:p>
    <w:p w14:paraId="2AD68764" w14:textId="48293B9C" w:rsidR="00850750" w:rsidRPr="00850750" w:rsidRDefault="00850750" w:rsidP="00727C34">
      <w:pPr>
        <w:widowControl w:val="0"/>
        <w:autoSpaceDE w:val="0"/>
        <w:autoSpaceDN w:val="0"/>
        <w:adjustRightInd w:val="0"/>
        <w:ind w:left="142" w:hanging="142"/>
        <w:jc w:val="left"/>
        <w:rPr>
          <w:rFonts w:ascii="Arial Narrow" w:hAnsi="Arial Narrow"/>
          <w:sz w:val="26"/>
          <w:szCs w:val="26"/>
          <w:lang w:eastAsia="ja-JP"/>
        </w:rPr>
      </w:pPr>
      <w:r w:rsidRPr="00850750">
        <w:rPr>
          <w:rFonts w:ascii="Arial Narrow" w:hAnsi="Arial Narrow" w:cs="Calibri"/>
          <w:sz w:val="26"/>
          <w:szCs w:val="26"/>
          <w:lang w:eastAsia="ja-JP"/>
        </w:rPr>
        <w:t xml:space="preserve">- contingent analysis </w:t>
      </w:r>
      <w:r w:rsidR="00DC3854">
        <w:rPr>
          <w:rFonts w:ascii="Arial Narrow" w:hAnsi="Arial Narrow" w:cs="Calibri"/>
          <w:sz w:val="26"/>
          <w:szCs w:val="26"/>
          <w:lang w:eastAsia="ja-JP"/>
        </w:rPr>
        <w:t>of</w:t>
      </w:r>
      <w:r w:rsidR="00DC3854" w:rsidRPr="00850750">
        <w:rPr>
          <w:rFonts w:ascii="Arial Narrow" w:hAnsi="Arial Narrow" w:cs="Calibri"/>
          <w:sz w:val="26"/>
          <w:szCs w:val="26"/>
          <w:lang w:eastAsia="ja-JP"/>
        </w:rPr>
        <w:t xml:space="preserve"> </w:t>
      </w:r>
      <w:r w:rsidRPr="00850750">
        <w:rPr>
          <w:rFonts w:ascii="Arial Narrow" w:hAnsi="Arial Narrow" w:cs="Calibri"/>
          <w:sz w:val="26"/>
          <w:szCs w:val="26"/>
          <w:lang w:eastAsia="ja-JP"/>
        </w:rPr>
        <w:t>the relationship between control and strategy;</w:t>
      </w:r>
    </w:p>
    <w:p w14:paraId="0314CCCA" w14:textId="70E0A7EF" w:rsidR="00850750" w:rsidRPr="00850750" w:rsidRDefault="00850750" w:rsidP="00727C34">
      <w:pPr>
        <w:widowControl w:val="0"/>
        <w:autoSpaceDE w:val="0"/>
        <w:autoSpaceDN w:val="0"/>
        <w:adjustRightInd w:val="0"/>
        <w:ind w:left="142" w:hanging="142"/>
        <w:jc w:val="left"/>
        <w:rPr>
          <w:rFonts w:ascii="Arial Narrow" w:hAnsi="Arial Narrow"/>
          <w:sz w:val="26"/>
          <w:szCs w:val="26"/>
          <w:lang w:eastAsia="ja-JP"/>
        </w:rPr>
      </w:pPr>
      <w:r w:rsidRPr="00850750">
        <w:rPr>
          <w:rFonts w:ascii="Arial Narrow" w:hAnsi="Arial Narrow" w:cs="Calibri"/>
          <w:sz w:val="26"/>
          <w:szCs w:val="26"/>
          <w:lang w:eastAsia="ja-JP"/>
        </w:rPr>
        <w:t>- management control tools as a package to support the business strategy;</w:t>
      </w:r>
    </w:p>
    <w:p w14:paraId="50012378" w14:textId="77777777" w:rsidR="00850750" w:rsidRPr="00850750" w:rsidRDefault="00850750" w:rsidP="00727C34">
      <w:pPr>
        <w:widowControl w:val="0"/>
        <w:autoSpaceDE w:val="0"/>
        <w:autoSpaceDN w:val="0"/>
        <w:adjustRightInd w:val="0"/>
        <w:ind w:left="142" w:hanging="142"/>
        <w:jc w:val="left"/>
        <w:rPr>
          <w:rFonts w:ascii="Arial Narrow" w:hAnsi="Arial Narrow"/>
          <w:sz w:val="26"/>
          <w:szCs w:val="26"/>
          <w:lang w:eastAsia="ja-JP"/>
        </w:rPr>
      </w:pPr>
      <w:r w:rsidRPr="00850750">
        <w:rPr>
          <w:rFonts w:ascii="Arial Narrow" w:hAnsi="Arial Narrow" w:cs="Calibri"/>
          <w:sz w:val="26"/>
          <w:szCs w:val="26"/>
          <w:lang w:eastAsia="ja-JP"/>
        </w:rPr>
        <w:t>- relationship between control and strategy in different contexts (multinational companies, non profit organizations, local government);</w:t>
      </w:r>
    </w:p>
    <w:p w14:paraId="56BA9460" w14:textId="77777777" w:rsidR="00850750" w:rsidRPr="00850750" w:rsidRDefault="00850750" w:rsidP="00727C34">
      <w:pPr>
        <w:widowControl w:val="0"/>
        <w:autoSpaceDE w:val="0"/>
        <w:autoSpaceDN w:val="0"/>
        <w:adjustRightInd w:val="0"/>
        <w:ind w:left="142" w:hanging="142"/>
        <w:jc w:val="left"/>
        <w:rPr>
          <w:rFonts w:ascii="Arial Narrow" w:hAnsi="Arial Narrow"/>
          <w:sz w:val="26"/>
          <w:szCs w:val="26"/>
          <w:lang w:eastAsia="ja-JP"/>
        </w:rPr>
      </w:pPr>
      <w:r w:rsidRPr="00850750">
        <w:rPr>
          <w:rFonts w:ascii="Arial Narrow" w:hAnsi="Arial Narrow" w:cs="Calibri"/>
          <w:sz w:val="26"/>
          <w:szCs w:val="26"/>
          <w:lang w:eastAsia="ja-JP"/>
        </w:rPr>
        <w:t xml:space="preserve">- use of </w:t>
      </w:r>
      <w:r w:rsidRPr="007D10F5">
        <w:rPr>
          <w:rFonts w:ascii="Arial Narrow" w:hAnsi="Arial Narrow" w:cs="Calibri"/>
          <w:i/>
          <w:sz w:val="26"/>
          <w:szCs w:val="26"/>
          <w:lang w:eastAsia="ja-JP"/>
        </w:rPr>
        <w:t>ad hoc</w:t>
      </w:r>
      <w:r w:rsidRPr="00850750">
        <w:rPr>
          <w:rFonts w:ascii="Arial Narrow" w:hAnsi="Arial Narrow" w:cs="Calibri"/>
          <w:sz w:val="26"/>
          <w:szCs w:val="26"/>
          <w:lang w:eastAsia="ja-JP"/>
        </w:rPr>
        <w:t xml:space="preserve"> research tools to investigate the informal substance of the relation between management control and strategy</w:t>
      </w:r>
    </w:p>
    <w:p w14:paraId="550FE3B2" w14:textId="77777777" w:rsidR="00850750" w:rsidRDefault="00850750" w:rsidP="00727C34">
      <w:pPr>
        <w:ind w:left="142" w:hanging="142"/>
        <w:rPr>
          <w:rFonts w:ascii="Arial Narrow" w:hAnsi="Arial Narrow" w:cs="Calibri"/>
          <w:sz w:val="26"/>
          <w:szCs w:val="26"/>
          <w:lang w:eastAsia="ja-JP"/>
        </w:rPr>
      </w:pPr>
      <w:r w:rsidRPr="00850750">
        <w:rPr>
          <w:rFonts w:ascii="Arial Narrow" w:hAnsi="Arial Narrow" w:cs="Calibri"/>
          <w:sz w:val="26"/>
          <w:szCs w:val="26"/>
          <w:lang w:eastAsia="ja-JP"/>
        </w:rPr>
        <w:t>- any other topic relating to the relation of MC and strategy.</w:t>
      </w:r>
    </w:p>
    <w:p w14:paraId="5B4A02AE" w14:textId="77777777" w:rsidR="00850750" w:rsidRDefault="00850750" w:rsidP="00850750">
      <w:pPr>
        <w:rPr>
          <w:rFonts w:ascii="Arial Narrow" w:hAnsi="Arial Narrow" w:cs="Calibri"/>
          <w:sz w:val="26"/>
          <w:szCs w:val="26"/>
          <w:lang w:eastAsia="ja-JP"/>
        </w:rPr>
      </w:pPr>
    </w:p>
    <w:p w14:paraId="1176B242" w14:textId="6764B831" w:rsidR="007A6EDB" w:rsidRDefault="00850750" w:rsidP="00850750">
      <w:pPr>
        <w:rPr>
          <w:rFonts w:ascii="Arial Narrow" w:hAnsi="Arial Narrow"/>
          <w:sz w:val="26"/>
          <w:szCs w:val="26"/>
          <w:lang w:val="en-US"/>
        </w:rPr>
      </w:pPr>
      <w:r>
        <w:rPr>
          <w:rFonts w:ascii="Arial Narrow" w:hAnsi="Arial Narrow"/>
          <w:sz w:val="26"/>
          <w:szCs w:val="26"/>
          <w:lang w:val="en-US"/>
        </w:rPr>
        <w:t>P</w:t>
      </w:r>
      <w:r w:rsidR="00C832C2">
        <w:rPr>
          <w:rFonts w:ascii="Arial Narrow" w:hAnsi="Arial Narrow"/>
          <w:sz w:val="26"/>
          <w:szCs w:val="26"/>
          <w:lang w:val="en-US"/>
        </w:rPr>
        <w:t>erspective</w:t>
      </w:r>
      <w:r w:rsidR="00CF48F4">
        <w:rPr>
          <w:rFonts w:ascii="Arial Narrow" w:hAnsi="Arial Narrow"/>
          <w:sz w:val="26"/>
          <w:szCs w:val="26"/>
          <w:lang w:val="en-US"/>
        </w:rPr>
        <w:t>s</w:t>
      </w:r>
      <w:r w:rsidR="00DC29AB">
        <w:rPr>
          <w:rFonts w:ascii="Arial Narrow" w:hAnsi="Arial Narrow"/>
          <w:sz w:val="26"/>
          <w:szCs w:val="26"/>
          <w:lang w:val="en-US"/>
        </w:rPr>
        <w:t xml:space="preserve"> from different fields </w:t>
      </w:r>
      <w:r w:rsidR="00CF48F4">
        <w:rPr>
          <w:rFonts w:ascii="Arial Narrow" w:hAnsi="Arial Narrow"/>
          <w:sz w:val="26"/>
          <w:szCs w:val="26"/>
          <w:lang w:val="en-US"/>
        </w:rPr>
        <w:t>are</w:t>
      </w:r>
      <w:r w:rsidR="00DC29AB">
        <w:rPr>
          <w:rFonts w:ascii="Arial Narrow" w:hAnsi="Arial Narrow"/>
          <w:sz w:val="26"/>
          <w:szCs w:val="26"/>
          <w:lang w:val="en-US"/>
        </w:rPr>
        <w:t xml:space="preserve"> encouraged</w:t>
      </w:r>
      <w:r w:rsidR="0011418F">
        <w:rPr>
          <w:rFonts w:ascii="Arial Narrow" w:hAnsi="Arial Narrow"/>
          <w:sz w:val="26"/>
          <w:szCs w:val="26"/>
          <w:lang w:val="en-US"/>
        </w:rPr>
        <w:t>, for example</w:t>
      </w:r>
      <w:r w:rsidR="00910DF1">
        <w:rPr>
          <w:rFonts w:ascii="Arial Narrow" w:hAnsi="Arial Narrow"/>
          <w:sz w:val="26"/>
          <w:szCs w:val="26"/>
          <w:lang w:val="en-US"/>
        </w:rPr>
        <w:t xml:space="preserve"> management control, business strategy, business organization, management,</w:t>
      </w:r>
      <w:r w:rsidR="00CA4605">
        <w:rPr>
          <w:rFonts w:ascii="Arial Narrow" w:hAnsi="Arial Narrow"/>
          <w:sz w:val="26"/>
          <w:szCs w:val="26"/>
          <w:lang w:val="en-US"/>
        </w:rPr>
        <w:t xml:space="preserve"> sociology, business economics.</w:t>
      </w:r>
    </w:p>
    <w:p w14:paraId="6657B1E1" w14:textId="77777777" w:rsidR="00052CC7" w:rsidRDefault="00052CC7" w:rsidP="00850750">
      <w:pPr>
        <w:rPr>
          <w:rFonts w:ascii="Arial Narrow" w:hAnsi="Arial Narrow"/>
          <w:sz w:val="26"/>
          <w:szCs w:val="26"/>
          <w:lang w:val="en-US"/>
        </w:rPr>
      </w:pPr>
    </w:p>
    <w:p w14:paraId="59DDC9D4" w14:textId="77777777" w:rsidR="00052CC7" w:rsidRDefault="00CA4605" w:rsidP="00850750">
      <w:pPr>
        <w:rPr>
          <w:rStyle w:val="rwrro"/>
          <w:rFonts w:ascii="Arial Narrow" w:hAnsi="Arial Narrow"/>
        </w:rPr>
      </w:pPr>
      <w:r>
        <w:rPr>
          <w:rFonts w:ascii="Arial Narrow" w:hAnsi="Arial Narrow"/>
          <w:sz w:val="26"/>
          <w:szCs w:val="26"/>
          <w:lang w:val="en-US"/>
        </w:rPr>
        <w:t xml:space="preserve">Authors are advised to consider presenting their paper at conference before submitting to the special issue. If you missed the workshop in Perugia in March there is an opportunity to present at MARG at Aston on </w:t>
      </w:r>
      <w:r w:rsidR="00052CC7">
        <w:rPr>
          <w:rFonts w:ascii="Arial Narrow" w:hAnsi="Arial Narrow"/>
          <w:sz w:val="26"/>
          <w:szCs w:val="26"/>
          <w:lang w:val="en-US"/>
        </w:rPr>
        <w:t>19-20</w:t>
      </w:r>
      <w:r w:rsidR="00052CC7" w:rsidRPr="00052CC7">
        <w:rPr>
          <w:rFonts w:ascii="Arial Narrow" w:hAnsi="Arial Narrow"/>
          <w:sz w:val="26"/>
          <w:szCs w:val="26"/>
          <w:vertAlign w:val="superscript"/>
          <w:lang w:val="en-US"/>
        </w:rPr>
        <w:t>th</w:t>
      </w:r>
      <w:r w:rsidR="00052CC7">
        <w:rPr>
          <w:rFonts w:ascii="Arial Narrow" w:hAnsi="Arial Narrow"/>
          <w:sz w:val="26"/>
          <w:szCs w:val="26"/>
          <w:lang w:val="en-US"/>
        </w:rPr>
        <w:t xml:space="preserve"> November by submitting your paper to </w:t>
      </w:r>
      <w:r w:rsidR="00052CC7" w:rsidRPr="00052CC7">
        <w:rPr>
          <w:rStyle w:val="rwrro"/>
          <w:rFonts w:ascii="Arial Narrow" w:hAnsi="Arial Narrow"/>
        </w:rPr>
        <w:t>Melina Manochin by email to</w:t>
      </w:r>
      <w:r w:rsidR="00052CC7">
        <w:rPr>
          <w:rStyle w:val="rwrro"/>
          <w:rFonts w:ascii="Arial Narrow" w:hAnsi="Arial Narrow"/>
        </w:rPr>
        <w:t>:</w:t>
      </w:r>
    </w:p>
    <w:p w14:paraId="1DFB1AF3" w14:textId="74F14101" w:rsidR="00CA4605" w:rsidRDefault="000D21C6" w:rsidP="00850750">
      <w:pPr>
        <w:rPr>
          <w:rStyle w:val="rwrro"/>
        </w:rPr>
      </w:pPr>
      <w:hyperlink r:id="rId7" w:history="1">
        <w:r w:rsidR="00052CC7" w:rsidRPr="00024F57">
          <w:rPr>
            <w:rStyle w:val="Hyperlink"/>
          </w:rPr>
          <w:t>m.m.manochin@aston.ac.uk</w:t>
        </w:r>
      </w:hyperlink>
    </w:p>
    <w:p w14:paraId="15976327" w14:textId="77777777" w:rsidR="00052CC7" w:rsidRDefault="00052CC7" w:rsidP="00850750">
      <w:pPr>
        <w:rPr>
          <w:rFonts w:ascii="Arial Narrow" w:hAnsi="Arial Narrow"/>
          <w:sz w:val="26"/>
          <w:szCs w:val="26"/>
          <w:lang w:val="en-US"/>
        </w:rPr>
      </w:pPr>
    </w:p>
    <w:p w14:paraId="301D6A75" w14:textId="77777777" w:rsidR="00910DF1" w:rsidRDefault="00910DF1" w:rsidP="005F444C">
      <w:pPr>
        <w:rPr>
          <w:rFonts w:ascii="Arial Narrow" w:hAnsi="Arial Narrow"/>
          <w:sz w:val="26"/>
          <w:szCs w:val="26"/>
          <w:lang w:val="en-US"/>
        </w:rPr>
      </w:pPr>
    </w:p>
    <w:p w14:paraId="3573FCC8" w14:textId="389BD4EC" w:rsidR="00850750" w:rsidRDefault="0011418F" w:rsidP="005F444C">
      <w:pPr>
        <w:rPr>
          <w:rFonts w:ascii="Arial" w:hAnsi="Arial" w:cs="Arial"/>
          <w:szCs w:val="24"/>
          <w:lang w:val="en-US"/>
        </w:rPr>
      </w:pPr>
      <w:r w:rsidRPr="0011418F">
        <w:rPr>
          <w:rFonts w:ascii="Arial" w:hAnsi="Arial" w:cs="Arial"/>
          <w:b/>
          <w:szCs w:val="24"/>
          <w:lang w:val="en-US"/>
        </w:rPr>
        <w:t>Instructions for submission</w:t>
      </w:r>
      <w:r>
        <w:rPr>
          <w:rFonts w:ascii="Arial" w:hAnsi="Arial" w:cs="Arial"/>
          <w:b/>
          <w:szCs w:val="24"/>
          <w:lang w:val="en-US"/>
        </w:rPr>
        <w:t>:</w:t>
      </w:r>
    </w:p>
    <w:p w14:paraId="4D44320F" w14:textId="58687190" w:rsidR="0011418F" w:rsidRDefault="0011418F" w:rsidP="005F444C">
      <w:pPr>
        <w:rPr>
          <w:rFonts w:ascii="Arial Narrow" w:hAnsi="Arial Narrow" w:cs="Arial"/>
          <w:szCs w:val="24"/>
          <w:lang w:val="en-US"/>
        </w:rPr>
      </w:pPr>
      <w:r w:rsidRPr="00950990">
        <w:rPr>
          <w:rFonts w:ascii="Arial Narrow" w:hAnsi="Arial Narrow" w:cs="Arial"/>
          <w:szCs w:val="24"/>
          <w:lang w:val="en-US"/>
        </w:rPr>
        <w:t xml:space="preserve">The deadline for submissions is </w:t>
      </w:r>
      <w:r w:rsidRPr="00950990">
        <w:rPr>
          <w:rFonts w:ascii="Arial Narrow" w:hAnsi="Arial Narrow" w:cs="Arial"/>
          <w:b/>
          <w:szCs w:val="24"/>
          <w:lang w:val="en-US"/>
        </w:rPr>
        <w:t>31</w:t>
      </w:r>
      <w:r w:rsidRPr="00950990">
        <w:rPr>
          <w:rFonts w:ascii="Arial Narrow" w:hAnsi="Arial Narrow" w:cs="Arial"/>
          <w:b/>
          <w:szCs w:val="24"/>
          <w:vertAlign w:val="superscript"/>
          <w:lang w:val="en-US"/>
        </w:rPr>
        <w:t>st</w:t>
      </w:r>
      <w:r w:rsidRPr="00950990">
        <w:rPr>
          <w:rFonts w:ascii="Arial Narrow" w:hAnsi="Arial Narrow" w:cs="Arial"/>
          <w:b/>
          <w:szCs w:val="24"/>
          <w:lang w:val="en-US"/>
        </w:rPr>
        <w:t xml:space="preserve"> December 2015,</w:t>
      </w:r>
      <w:r w:rsidRPr="00950990">
        <w:rPr>
          <w:rFonts w:ascii="Arial Narrow" w:hAnsi="Arial Narrow" w:cs="Arial"/>
          <w:szCs w:val="24"/>
          <w:lang w:val="en-US"/>
        </w:rPr>
        <w:t xml:space="preserve"> but papers may be submitted earlier for review. Manuscripts should be submitted on-line according to </w:t>
      </w:r>
      <w:r w:rsidRPr="00950990">
        <w:rPr>
          <w:rFonts w:ascii="Arial Narrow" w:hAnsi="Arial Narrow" w:cs="Arial"/>
          <w:i/>
          <w:szCs w:val="24"/>
          <w:lang w:val="en-US"/>
        </w:rPr>
        <w:t>JAAR</w:t>
      </w:r>
      <w:r w:rsidRPr="00950990">
        <w:rPr>
          <w:rFonts w:ascii="Arial Narrow" w:hAnsi="Arial Narrow" w:cs="Arial"/>
          <w:szCs w:val="24"/>
          <w:lang w:val="en-US"/>
        </w:rPr>
        <w:t xml:space="preserve"> guidelines and should not exceed 8,000 words. Following initial screening manuscripts will be subjected to a standard peer review process. For more informatio</w:t>
      </w:r>
      <w:r w:rsidR="00CA4605">
        <w:rPr>
          <w:rFonts w:ascii="Arial Narrow" w:hAnsi="Arial Narrow" w:cs="Arial"/>
          <w:szCs w:val="24"/>
          <w:lang w:val="en-US"/>
        </w:rPr>
        <w:t xml:space="preserve">n see </w:t>
      </w:r>
      <w:hyperlink r:id="rId8" w:history="1">
        <w:r w:rsidR="00CA4605" w:rsidRPr="00024F57">
          <w:rPr>
            <w:rStyle w:val="Hyperlink"/>
            <w:rFonts w:ascii="Arial Narrow" w:hAnsi="Arial Narrow" w:cs="Arial"/>
            <w:szCs w:val="24"/>
            <w:lang w:val="en-US"/>
          </w:rPr>
          <w:t>http://emeraldgrouppublishing.com/products/journals/author_guidelines.htm?id=jaar</w:t>
        </w:r>
      </w:hyperlink>
    </w:p>
    <w:p w14:paraId="4B3C728F" w14:textId="77777777" w:rsidR="00CA4605" w:rsidRPr="00950990" w:rsidRDefault="00CA4605" w:rsidP="005F444C">
      <w:pPr>
        <w:rPr>
          <w:rFonts w:ascii="Arial Narrow" w:hAnsi="Arial Narrow" w:cs="Arial"/>
          <w:szCs w:val="24"/>
          <w:lang w:val="en-US"/>
        </w:rPr>
      </w:pPr>
    </w:p>
    <w:p w14:paraId="3DB54432" w14:textId="77777777" w:rsidR="00850750" w:rsidRDefault="00850750" w:rsidP="005F444C">
      <w:pPr>
        <w:rPr>
          <w:rFonts w:ascii="Arial Narrow" w:hAnsi="Arial Narrow"/>
          <w:sz w:val="26"/>
          <w:szCs w:val="26"/>
          <w:lang w:val="en-US"/>
        </w:rPr>
      </w:pPr>
    </w:p>
    <w:p w14:paraId="7AAA1B27" w14:textId="74BAE84F" w:rsidR="002C4E82" w:rsidRPr="00086FA3" w:rsidRDefault="002C4E82" w:rsidP="0011418F">
      <w:pPr>
        <w:rPr>
          <w:rFonts w:ascii="Arial Narrow" w:hAnsi="Arial Narrow"/>
          <w:lang w:val="en-US"/>
        </w:rPr>
      </w:pPr>
    </w:p>
    <w:sectPr w:rsidR="002C4E82" w:rsidRPr="00086FA3" w:rsidSect="00321405">
      <w:headerReference w:type="default" r:id="rId9"/>
      <w:pgSz w:w="11900" w:h="16840"/>
      <w:pgMar w:top="2127" w:right="1134" w:bottom="1560" w:left="1134" w:header="127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1A2E6" w14:textId="77777777" w:rsidR="000D21C6" w:rsidRDefault="000D21C6" w:rsidP="008C73E2">
      <w:r>
        <w:separator/>
      </w:r>
    </w:p>
  </w:endnote>
  <w:endnote w:type="continuationSeparator" w:id="0">
    <w:p w14:paraId="43862FC2" w14:textId="77777777" w:rsidR="000D21C6" w:rsidRDefault="000D21C6" w:rsidP="008C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auto"/>
    <w:pitch w:val="variable"/>
    <w:sig w:usb0="00000003"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B6D0B" w14:textId="77777777" w:rsidR="000D21C6" w:rsidRDefault="000D21C6" w:rsidP="008C73E2">
      <w:r>
        <w:separator/>
      </w:r>
    </w:p>
  </w:footnote>
  <w:footnote w:type="continuationSeparator" w:id="0">
    <w:p w14:paraId="1B7488BD" w14:textId="77777777" w:rsidR="000D21C6" w:rsidRDefault="000D21C6" w:rsidP="008C7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D0BD" w14:textId="77777777" w:rsidR="0011418F" w:rsidRPr="0011418F" w:rsidRDefault="0011418F">
    <w:pPr>
      <w:pStyle w:val="Header"/>
      <w:rPr>
        <w:rFonts w:ascii="Arial" w:hAnsi="Arial" w:cs="Arial"/>
        <w:i/>
      </w:rPr>
    </w:pPr>
    <w:r w:rsidRPr="0011418F">
      <w:rPr>
        <w:rFonts w:ascii="Arial" w:hAnsi="Arial" w:cs="Arial"/>
        <w:i/>
      </w:rPr>
      <w:t>Journal of</w:t>
    </w:r>
  </w:p>
  <w:p w14:paraId="5DB1DD1B" w14:textId="3ADDCF02" w:rsidR="0011418F" w:rsidRPr="0011418F" w:rsidRDefault="0011418F">
    <w:pPr>
      <w:pStyle w:val="Header"/>
      <w:rPr>
        <w:rFonts w:asciiTheme="majorHAnsi" w:hAnsiTheme="majorHAnsi" w:cs="Arial"/>
        <w:sz w:val="48"/>
        <w:szCs w:val="48"/>
      </w:rPr>
    </w:pPr>
    <w:r w:rsidRPr="0011418F">
      <w:rPr>
        <w:rFonts w:asciiTheme="majorHAnsi" w:hAnsiTheme="majorHAnsi" w:cs="Arial"/>
        <w:sz w:val="48"/>
        <w:szCs w:val="48"/>
      </w:rPr>
      <w:t>Applied Accounting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C3C60"/>
    <w:multiLevelType w:val="hybridMultilevel"/>
    <w:tmpl w:val="09AA2F28"/>
    <w:lvl w:ilvl="0" w:tplc="64D4A5CC">
      <w:start w:val="533"/>
      <w:numFmt w:val="bullet"/>
      <w:lvlText w:val="-"/>
      <w:lvlJc w:val="left"/>
      <w:pPr>
        <w:ind w:left="720" w:hanging="360"/>
      </w:pPr>
      <w:rPr>
        <w:rFonts w:ascii="Arial Narrow" w:eastAsiaTheme="minorEastAsia" w:hAnsi="Arial Narrow"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trackRevision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E1"/>
    <w:rsid w:val="000249F5"/>
    <w:rsid w:val="0004133D"/>
    <w:rsid w:val="000471F1"/>
    <w:rsid w:val="00052CC7"/>
    <w:rsid w:val="00074F6E"/>
    <w:rsid w:val="00086FA3"/>
    <w:rsid w:val="00092AF5"/>
    <w:rsid w:val="000C051A"/>
    <w:rsid w:val="000D21C6"/>
    <w:rsid w:val="0011418F"/>
    <w:rsid w:val="00145D79"/>
    <w:rsid w:val="00156EFC"/>
    <w:rsid w:val="001B3D18"/>
    <w:rsid w:val="001E69F5"/>
    <w:rsid w:val="001F20CF"/>
    <w:rsid w:val="00201E09"/>
    <w:rsid w:val="00226E29"/>
    <w:rsid w:val="002370E4"/>
    <w:rsid w:val="002662CB"/>
    <w:rsid w:val="00292B70"/>
    <w:rsid w:val="00293143"/>
    <w:rsid w:val="002C0E9B"/>
    <w:rsid w:val="002C4E82"/>
    <w:rsid w:val="003139B5"/>
    <w:rsid w:val="00321405"/>
    <w:rsid w:val="003469A7"/>
    <w:rsid w:val="0038351E"/>
    <w:rsid w:val="003A00FD"/>
    <w:rsid w:val="003C429A"/>
    <w:rsid w:val="003F76F4"/>
    <w:rsid w:val="00413760"/>
    <w:rsid w:val="004353D2"/>
    <w:rsid w:val="00441BB4"/>
    <w:rsid w:val="004476FA"/>
    <w:rsid w:val="00466915"/>
    <w:rsid w:val="00492283"/>
    <w:rsid w:val="004D1108"/>
    <w:rsid w:val="00521C2D"/>
    <w:rsid w:val="00531A2D"/>
    <w:rsid w:val="00564CE9"/>
    <w:rsid w:val="00583C5D"/>
    <w:rsid w:val="005A285C"/>
    <w:rsid w:val="005B77D1"/>
    <w:rsid w:val="005C059D"/>
    <w:rsid w:val="005F444C"/>
    <w:rsid w:val="0060270E"/>
    <w:rsid w:val="0060345E"/>
    <w:rsid w:val="00611199"/>
    <w:rsid w:val="00622CD3"/>
    <w:rsid w:val="00631569"/>
    <w:rsid w:val="006378EB"/>
    <w:rsid w:val="00654242"/>
    <w:rsid w:val="006753B1"/>
    <w:rsid w:val="006B6546"/>
    <w:rsid w:val="00727C34"/>
    <w:rsid w:val="00753EC3"/>
    <w:rsid w:val="007559EE"/>
    <w:rsid w:val="00760763"/>
    <w:rsid w:val="00765207"/>
    <w:rsid w:val="00776991"/>
    <w:rsid w:val="007A6EDB"/>
    <w:rsid w:val="007D10F5"/>
    <w:rsid w:val="00850750"/>
    <w:rsid w:val="008C3D46"/>
    <w:rsid w:val="008C73E2"/>
    <w:rsid w:val="008E3FEE"/>
    <w:rsid w:val="008E6D86"/>
    <w:rsid w:val="008F4EB6"/>
    <w:rsid w:val="00904441"/>
    <w:rsid w:val="00910DF1"/>
    <w:rsid w:val="009236FB"/>
    <w:rsid w:val="00934A71"/>
    <w:rsid w:val="00946766"/>
    <w:rsid w:val="00950990"/>
    <w:rsid w:val="00960483"/>
    <w:rsid w:val="009C3900"/>
    <w:rsid w:val="009D4C5E"/>
    <w:rsid w:val="00A20173"/>
    <w:rsid w:val="00A351FC"/>
    <w:rsid w:val="00A55A66"/>
    <w:rsid w:val="00A775A3"/>
    <w:rsid w:val="00AF47C6"/>
    <w:rsid w:val="00B2498A"/>
    <w:rsid w:val="00B57E63"/>
    <w:rsid w:val="00B70055"/>
    <w:rsid w:val="00B849E1"/>
    <w:rsid w:val="00BA5EEB"/>
    <w:rsid w:val="00BB3E74"/>
    <w:rsid w:val="00BC4770"/>
    <w:rsid w:val="00BC6662"/>
    <w:rsid w:val="00BF1C26"/>
    <w:rsid w:val="00C05B76"/>
    <w:rsid w:val="00C10533"/>
    <w:rsid w:val="00C832C2"/>
    <w:rsid w:val="00C85B37"/>
    <w:rsid w:val="00CA3441"/>
    <w:rsid w:val="00CA4605"/>
    <w:rsid w:val="00CD112E"/>
    <w:rsid w:val="00CF48F4"/>
    <w:rsid w:val="00D179FB"/>
    <w:rsid w:val="00D904C5"/>
    <w:rsid w:val="00DC29AB"/>
    <w:rsid w:val="00DC3854"/>
    <w:rsid w:val="00DD25BB"/>
    <w:rsid w:val="00DE27B0"/>
    <w:rsid w:val="00E35602"/>
    <w:rsid w:val="00E4693E"/>
    <w:rsid w:val="00E61DCB"/>
    <w:rsid w:val="00EB7A88"/>
    <w:rsid w:val="00F109A9"/>
    <w:rsid w:val="00F5073A"/>
    <w:rsid w:val="00F57CB6"/>
    <w:rsid w:val="00F6619A"/>
    <w:rsid w:val="00FB4D36"/>
    <w:rsid w:val="00FE423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1CFA960"/>
  <w15:docId w15:val="{491D3EB2-9528-45FB-946B-B1C3D831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IBRO"/>
    <w:qFormat/>
    <w:rsid w:val="00CA3441"/>
    <w:pPr>
      <w:spacing w:after="0"/>
      <w:jc w:val="both"/>
    </w:pPr>
    <w:rPr>
      <w:rFonts w:ascii="CG Times" w:hAnsi="CG Times" w:cs="Times New Roman"/>
      <w:sz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9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9E1"/>
    <w:rPr>
      <w:rFonts w:ascii="Lucida Grande" w:hAnsi="Lucida Grande" w:cs="Lucida Grande"/>
      <w:sz w:val="18"/>
      <w:szCs w:val="18"/>
      <w:lang w:eastAsia="it-IT"/>
    </w:rPr>
  </w:style>
  <w:style w:type="character" w:styleId="Hyperlink">
    <w:name w:val="Hyperlink"/>
    <w:basedOn w:val="DefaultParagraphFont"/>
    <w:uiPriority w:val="99"/>
    <w:unhideWhenUsed/>
    <w:rsid w:val="00201E09"/>
    <w:rPr>
      <w:color w:val="0000FF" w:themeColor="hyperlink"/>
      <w:u w:val="single"/>
    </w:rPr>
  </w:style>
  <w:style w:type="paragraph" w:styleId="Header">
    <w:name w:val="header"/>
    <w:basedOn w:val="Normal"/>
    <w:link w:val="HeaderChar"/>
    <w:uiPriority w:val="99"/>
    <w:unhideWhenUsed/>
    <w:rsid w:val="008C73E2"/>
    <w:pPr>
      <w:tabs>
        <w:tab w:val="center" w:pos="4819"/>
        <w:tab w:val="right" w:pos="9638"/>
      </w:tabs>
    </w:pPr>
  </w:style>
  <w:style w:type="character" w:customStyle="1" w:styleId="HeaderChar">
    <w:name w:val="Header Char"/>
    <w:basedOn w:val="DefaultParagraphFont"/>
    <w:link w:val="Header"/>
    <w:uiPriority w:val="99"/>
    <w:rsid w:val="008C73E2"/>
    <w:rPr>
      <w:rFonts w:ascii="CG Times" w:hAnsi="CG Times" w:cs="Times New Roman"/>
      <w:sz w:val="24"/>
      <w:lang w:eastAsia="it-IT"/>
    </w:rPr>
  </w:style>
  <w:style w:type="paragraph" w:styleId="Footer">
    <w:name w:val="footer"/>
    <w:basedOn w:val="Normal"/>
    <w:link w:val="FooterChar"/>
    <w:uiPriority w:val="99"/>
    <w:unhideWhenUsed/>
    <w:rsid w:val="008C73E2"/>
    <w:pPr>
      <w:tabs>
        <w:tab w:val="center" w:pos="4819"/>
        <w:tab w:val="right" w:pos="9638"/>
      </w:tabs>
    </w:pPr>
  </w:style>
  <w:style w:type="character" w:customStyle="1" w:styleId="FooterChar">
    <w:name w:val="Footer Char"/>
    <w:basedOn w:val="DefaultParagraphFont"/>
    <w:link w:val="Footer"/>
    <w:uiPriority w:val="99"/>
    <w:rsid w:val="008C73E2"/>
    <w:rPr>
      <w:rFonts w:ascii="CG Times" w:hAnsi="CG Times" w:cs="Times New Roman"/>
      <w:sz w:val="24"/>
      <w:lang w:eastAsia="it-IT"/>
    </w:rPr>
  </w:style>
  <w:style w:type="paragraph" w:styleId="ListParagraph">
    <w:name w:val="List Paragraph"/>
    <w:basedOn w:val="Normal"/>
    <w:uiPriority w:val="34"/>
    <w:qFormat/>
    <w:rsid w:val="004353D2"/>
    <w:pPr>
      <w:ind w:left="720"/>
      <w:contextualSpacing/>
    </w:pPr>
  </w:style>
  <w:style w:type="character" w:customStyle="1" w:styleId="rwrro">
    <w:name w:val="rwrro"/>
    <w:basedOn w:val="DefaultParagraphFont"/>
    <w:rsid w:val="0005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raldgrouppublishing.com/products/journals/author_guidelines.htm?id=jaar" TargetMode="External"/><Relationship Id="rId3" Type="http://schemas.openxmlformats.org/officeDocument/2006/relationships/settings" Target="settings.xml"/><Relationship Id="rId7" Type="http://schemas.openxmlformats.org/officeDocument/2006/relationships/hyperlink" Target="mailto:m.m.manochin@as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 * ********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 **************</dc:creator>
  <cp:lastModifiedBy>Julia Mundy</cp:lastModifiedBy>
  <cp:revision>3</cp:revision>
  <cp:lastPrinted>2014-12-16T18:20:00Z</cp:lastPrinted>
  <dcterms:created xsi:type="dcterms:W3CDTF">2015-04-19T09:15:00Z</dcterms:created>
  <dcterms:modified xsi:type="dcterms:W3CDTF">2015-04-19T09:17:00Z</dcterms:modified>
</cp:coreProperties>
</file>