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1A" w:rsidRDefault="000B411A" w:rsidP="002468D8">
      <w:pPr>
        <w:spacing w:after="0" w:line="240" w:lineRule="auto"/>
        <w:jc w:val="center"/>
        <w:rPr>
          <w:rFonts w:ascii="Times New Roman" w:hAnsi="Times New Roman"/>
          <w:b/>
          <w:sz w:val="24"/>
          <w:szCs w:val="24"/>
          <w:lang w:val="en-US"/>
        </w:rPr>
      </w:pPr>
      <w:r w:rsidRPr="002468D8">
        <w:rPr>
          <w:rFonts w:ascii="Times New Roman" w:hAnsi="Times New Roman"/>
          <w:b/>
          <w:sz w:val="24"/>
          <w:szCs w:val="24"/>
          <w:lang w:val="en-US"/>
        </w:rPr>
        <w:t>Organizational assimilation of management accounting artifacts from the pers</w:t>
      </w:r>
      <w:r>
        <w:rPr>
          <w:rFonts w:ascii="Times New Roman" w:hAnsi="Times New Roman"/>
          <w:b/>
          <w:sz w:val="24"/>
          <w:szCs w:val="24"/>
          <w:lang w:val="en-US"/>
        </w:rPr>
        <w:t>pectives of Structuration T</w:t>
      </w:r>
      <w:r w:rsidRPr="00154CBE">
        <w:rPr>
          <w:rFonts w:ascii="Times New Roman" w:hAnsi="Times New Roman"/>
          <w:b/>
          <w:sz w:val="24"/>
          <w:szCs w:val="24"/>
          <w:lang w:val="en-US"/>
        </w:rPr>
        <w:t xml:space="preserve">heory </w:t>
      </w:r>
      <w:r>
        <w:rPr>
          <w:rFonts w:ascii="Times New Roman" w:hAnsi="Times New Roman"/>
          <w:b/>
          <w:sz w:val="24"/>
          <w:szCs w:val="24"/>
          <w:lang w:val="en-US"/>
        </w:rPr>
        <w:t>and Strong Structuration Theory</w:t>
      </w:r>
    </w:p>
    <w:p w:rsidR="000B411A" w:rsidRDefault="000B411A" w:rsidP="009F2B54">
      <w:pPr>
        <w:spacing w:after="0" w:line="240" w:lineRule="auto"/>
        <w:jc w:val="both"/>
        <w:rPr>
          <w:rFonts w:ascii="Times New Roman" w:hAnsi="Times New Roman"/>
          <w:b/>
          <w:sz w:val="24"/>
          <w:szCs w:val="24"/>
          <w:lang w:val="en-US"/>
        </w:rPr>
      </w:pPr>
    </w:p>
    <w:p w:rsidR="000B411A" w:rsidRPr="002468D8" w:rsidRDefault="000B411A" w:rsidP="002468D8">
      <w:pPr>
        <w:spacing w:after="0" w:line="240" w:lineRule="auto"/>
        <w:jc w:val="right"/>
        <w:rPr>
          <w:rFonts w:ascii="Times New Roman" w:hAnsi="Times New Roman"/>
          <w:sz w:val="24"/>
          <w:szCs w:val="24"/>
        </w:rPr>
      </w:pPr>
      <w:r w:rsidRPr="002468D8">
        <w:rPr>
          <w:rFonts w:ascii="Times New Roman" w:hAnsi="Times New Roman"/>
          <w:sz w:val="24"/>
          <w:szCs w:val="24"/>
        </w:rPr>
        <w:t>Edson Roberto Macohon</w:t>
      </w:r>
    </w:p>
    <w:p w:rsidR="000B411A" w:rsidRPr="002468D8" w:rsidRDefault="000B411A" w:rsidP="002468D8">
      <w:pPr>
        <w:spacing w:after="0" w:line="240" w:lineRule="auto"/>
        <w:jc w:val="right"/>
        <w:rPr>
          <w:rFonts w:ascii="Times New Roman" w:hAnsi="Times New Roman"/>
          <w:sz w:val="24"/>
          <w:szCs w:val="24"/>
        </w:rPr>
      </w:pPr>
      <w:r w:rsidRPr="002468D8">
        <w:rPr>
          <w:rFonts w:ascii="Times New Roman" w:hAnsi="Times New Roman"/>
          <w:sz w:val="24"/>
          <w:szCs w:val="24"/>
        </w:rPr>
        <w:t>Professor Advisor: Carlos Eduardo Facin Lavarda, PhD</w:t>
      </w:r>
    </w:p>
    <w:p w:rsidR="000B411A" w:rsidRPr="002468D8" w:rsidRDefault="000B411A" w:rsidP="002468D8">
      <w:pPr>
        <w:spacing w:after="0" w:line="240" w:lineRule="auto"/>
        <w:jc w:val="right"/>
        <w:rPr>
          <w:rFonts w:ascii="Times New Roman" w:hAnsi="Times New Roman"/>
          <w:sz w:val="24"/>
          <w:szCs w:val="24"/>
        </w:rPr>
      </w:pPr>
      <w:r w:rsidRPr="002468D8">
        <w:rPr>
          <w:rFonts w:ascii="Times New Roman" w:hAnsi="Times New Roman"/>
          <w:sz w:val="24"/>
          <w:szCs w:val="24"/>
        </w:rPr>
        <w:t>Professor Supervisor: Maria Chiara Demartini, PhD</w:t>
      </w:r>
    </w:p>
    <w:p w:rsidR="000B411A" w:rsidRPr="002468D8" w:rsidRDefault="000B411A" w:rsidP="009F2B54">
      <w:pPr>
        <w:spacing w:after="0" w:line="240" w:lineRule="auto"/>
        <w:jc w:val="both"/>
        <w:rPr>
          <w:rFonts w:ascii="Times New Roman" w:hAnsi="Times New Roman"/>
          <w:b/>
          <w:sz w:val="24"/>
          <w:szCs w:val="24"/>
        </w:rPr>
      </w:pPr>
    </w:p>
    <w:p w:rsidR="000B411A" w:rsidRDefault="000B411A" w:rsidP="009F2B54">
      <w:pPr>
        <w:spacing w:after="0" w:line="240" w:lineRule="auto"/>
        <w:jc w:val="both"/>
        <w:rPr>
          <w:rFonts w:ascii="Times New Roman" w:hAnsi="Times New Roman"/>
          <w:b/>
          <w:sz w:val="24"/>
          <w:szCs w:val="24"/>
          <w:lang w:val="en-US"/>
        </w:rPr>
      </w:pPr>
      <w:r>
        <w:rPr>
          <w:rFonts w:ascii="Times New Roman" w:hAnsi="Times New Roman"/>
          <w:b/>
          <w:sz w:val="24"/>
          <w:szCs w:val="24"/>
          <w:lang w:val="en-US"/>
        </w:rPr>
        <w:t>Introduction</w:t>
      </w:r>
    </w:p>
    <w:p w:rsidR="000B411A" w:rsidRDefault="000B411A" w:rsidP="00902FDE">
      <w:pPr>
        <w:spacing w:after="0" w:line="240" w:lineRule="auto"/>
        <w:ind w:firstLine="708"/>
        <w:jc w:val="both"/>
        <w:rPr>
          <w:rFonts w:ascii="Times New Roman" w:hAnsi="Times New Roman"/>
          <w:sz w:val="24"/>
          <w:szCs w:val="24"/>
          <w:lang w:val="en-US"/>
        </w:rPr>
      </w:pPr>
      <w:r w:rsidRPr="00902FDE">
        <w:rPr>
          <w:rFonts w:ascii="Times New Roman" w:hAnsi="Times New Roman"/>
          <w:sz w:val="24"/>
          <w:szCs w:val="24"/>
          <w:lang w:val="en-US"/>
        </w:rPr>
        <w:t xml:space="preserve">To analyze the process of continuity and change in accounting </w:t>
      </w:r>
      <w:r>
        <w:rPr>
          <w:rFonts w:ascii="Times New Roman" w:hAnsi="Times New Roman"/>
          <w:sz w:val="24"/>
          <w:szCs w:val="24"/>
          <w:lang w:val="en-US"/>
        </w:rPr>
        <w:t xml:space="preserve">it </w:t>
      </w:r>
      <w:r w:rsidRPr="00902FDE">
        <w:rPr>
          <w:rFonts w:ascii="Times New Roman" w:hAnsi="Times New Roman"/>
          <w:sz w:val="24"/>
          <w:szCs w:val="24"/>
          <w:lang w:val="en-US"/>
        </w:rPr>
        <w:t xml:space="preserve">is necessary to consider that the events are dependent on environmental conditions. Thus, the accounting and the context in which it operates need to be investigated jointly. </w:t>
      </w:r>
      <w:r>
        <w:rPr>
          <w:rFonts w:ascii="Times New Roman" w:hAnsi="Times New Roman"/>
          <w:sz w:val="24"/>
          <w:szCs w:val="24"/>
          <w:lang w:val="en-US"/>
        </w:rPr>
        <w:t>The s</w:t>
      </w:r>
      <w:r w:rsidRPr="00902FDE">
        <w:rPr>
          <w:rFonts w:ascii="Times New Roman" w:hAnsi="Times New Roman"/>
          <w:sz w:val="24"/>
          <w:szCs w:val="24"/>
          <w:lang w:val="en-US"/>
        </w:rPr>
        <w:t>ocial relations</w:t>
      </w:r>
      <w:r>
        <w:rPr>
          <w:rFonts w:ascii="Times New Roman" w:hAnsi="Times New Roman"/>
          <w:sz w:val="24"/>
          <w:szCs w:val="24"/>
          <w:lang w:val="en-US"/>
        </w:rPr>
        <w:t xml:space="preserve"> are</w:t>
      </w:r>
      <w:r w:rsidRPr="00902FDE">
        <w:rPr>
          <w:rFonts w:ascii="Times New Roman" w:hAnsi="Times New Roman"/>
          <w:sz w:val="24"/>
          <w:szCs w:val="24"/>
          <w:lang w:val="en-US"/>
        </w:rPr>
        <w:t xml:space="preserve"> reproduced over time influence the process of continuity and change of management accounting artifacts. In this interaction the intentionality of agents, those able to make changes, can facilitate or hinder the reproduction of social practices (Burchell, Clubb </w:t>
      </w:r>
      <w:r>
        <w:rPr>
          <w:rFonts w:ascii="Times New Roman" w:hAnsi="Times New Roman"/>
          <w:sz w:val="24"/>
          <w:szCs w:val="24"/>
          <w:lang w:val="en-US"/>
        </w:rPr>
        <w:t>and</w:t>
      </w:r>
      <w:r w:rsidRPr="00902FDE">
        <w:rPr>
          <w:rFonts w:ascii="Times New Roman" w:hAnsi="Times New Roman"/>
          <w:sz w:val="24"/>
          <w:szCs w:val="24"/>
          <w:lang w:val="en-US"/>
        </w:rPr>
        <w:t xml:space="preserve"> Hopwood, 1985</w:t>
      </w:r>
      <w:r>
        <w:rPr>
          <w:rFonts w:ascii="Times New Roman" w:hAnsi="Times New Roman"/>
          <w:sz w:val="24"/>
          <w:szCs w:val="24"/>
          <w:lang w:val="en-US"/>
        </w:rPr>
        <w:t xml:space="preserve">; Jack and Kholeif, 2007; Coad and </w:t>
      </w:r>
      <w:r w:rsidRPr="00490961">
        <w:rPr>
          <w:rFonts w:ascii="Times New Roman" w:hAnsi="Times New Roman"/>
          <w:sz w:val="24"/>
          <w:szCs w:val="24"/>
          <w:lang w:val="en-US"/>
        </w:rPr>
        <w:t>Herbert</w:t>
      </w:r>
      <w:r>
        <w:rPr>
          <w:rFonts w:ascii="Times New Roman" w:hAnsi="Times New Roman"/>
          <w:sz w:val="24"/>
          <w:szCs w:val="24"/>
          <w:lang w:val="en-US"/>
        </w:rPr>
        <w:t>, 2009).</w:t>
      </w:r>
    </w:p>
    <w:p w:rsidR="000B411A" w:rsidRDefault="000B411A" w:rsidP="00902FDE">
      <w:pPr>
        <w:spacing w:after="0" w:line="240" w:lineRule="auto"/>
        <w:ind w:firstLine="708"/>
        <w:jc w:val="both"/>
        <w:rPr>
          <w:rFonts w:ascii="Times New Roman" w:hAnsi="Times New Roman"/>
          <w:sz w:val="24"/>
          <w:szCs w:val="24"/>
          <w:lang w:val="en-US"/>
        </w:rPr>
      </w:pPr>
      <w:r w:rsidRPr="006D15FA">
        <w:rPr>
          <w:rFonts w:ascii="Times New Roman" w:hAnsi="Times New Roman"/>
          <w:sz w:val="24"/>
          <w:szCs w:val="24"/>
          <w:lang w:val="en-US"/>
        </w:rPr>
        <w:t>Introducing a dual view, the structure is both the means as a</w:t>
      </w:r>
      <w:r>
        <w:rPr>
          <w:rFonts w:ascii="Times New Roman" w:hAnsi="Times New Roman"/>
          <w:sz w:val="24"/>
          <w:szCs w:val="24"/>
          <w:lang w:val="en-US"/>
        </w:rPr>
        <w:t xml:space="preserve"> result of the social systems (Englund et al., 2011). </w:t>
      </w:r>
      <w:r w:rsidRPr="00060D5B">
        <w:rPr>
          <w:rFonts w:ascii="Times New Roman" w:hAnsi="Times New Roman"/>
          <w:sz w:val="24"/>
          <w:szCs w:val="24"/>
          <w:lang w:val="en-US"/>
        </w:rPr>
        <w:t>From this occurs</w:t>
      </w:r>
      <w:r>
        <w:rPr>
          <w:rFonts w:ascii="Times New Roman" w:hAnsi="Times New Roman"/>
          <w:sz w:val="24"/>
          <w:szCs w:val="24"/>
          <w:lang w:val="en-US"/>
        </w:rPr>
        <w:t xml:space="preserve"> the structuration which refers </w:t>
      </w:r>
      <w:r w:rsidRPr="0001225B">
        <w:rPr>
          <w:rFonts w:ascii="Times New Roman" w:hAnsi="Times New Roman"/>
          <w:sz w:val="24"/>
          <w:szCs w:val="24"/>
          <w:lang w:val="en-US"/>
        </w:rPr>
        <w:t>the repetition of social systems, involving both</w:t>
      </w:r>
      <w:r>
        <w:rPr>
          <w:rFonts w:ascii="Times New Roman" w:hAnsi="Times New Roman"/>
          <w:sz w:val="24"/>
          <w:szCs w:val="24"/>
          <w:lang w:val="en-US"/>
        </w:rPr>
        <w:t>,</w:t>
      </w:r>
      <w:r w:rsidRPr="0001225B">
        <w:rPr>
          <w:rFonts w:ascii="Times New Roman" w:hAnsi="Times New Roman"/>
          <w:sz w:val="24"/>
          <w:szCs w:val="24"/>
          <w:lang w:val="en-US"/>
        </w:rPr>
        <w:t xml:space="preserve"> continuity and change (Coad and Herbert, 2009).</w:t>
      </w:r>
      <w:r>
        <w:rPr>
          <w:rFonts w:ascii="Times New Roman" w:hAnsi="Times New Roman"/>
          <w:sz w:val="24"/>
          <w:szCs w:val="24"/>
          <w:lang w:val="en-US"/>
        </w:rPr>
        <w:t xml:space="preserve"> T</w:t>
      </w:r>
      <w:r w:rsidRPr="006D15FA">
        <w:rPr>
          <w:rFonts w:ascii="Times New Roman" w:hAnsi="Times New Roman"/>
          <w:sz w:val="24"/>
          <w:szCs w:val="24"/>
          <w:lang w:val="en-US"/>
        </w:rPr>
        <w:t xml:space="preserve">he concept of </w:t>
      </w:r>
      <w:r>
        <w:rPr>
          <w:rFonts w:ascii="Times New Roman" w:hAnsi="Times New Roman"/>
          <w:sz w:val="24"/>
          <w:szCs w:val="24"/>
          <w:lang w:val="en-US"/>
        </w:rPr>
        <w:t xml:space="preserve">management </w:t>
      </w:r>
      <w:r w:rsidRPr="006D15FA">
        <w:rPr>
          <w:rFonts w:ascii="Times New Roman" w:hAnsi="Times New Roman"/>
          <w:sz w:val="24"/>
          <w:szCs w:val="24"/>
          <w:lang w:val="en-US"/>
        </w:rPr>
        <w:t xml:space="preserve">accounting as an </w:t>
      </w:r>
      <w:r>
        <w:rPr>
          <w:rFonts w:ascii="Times New Roman" w:hAnsi="Times New Roman"/>
          <w:sz w:val="24"/>
          <w:szCs w:val="24"/>
          <w:lang w:val="en-US"/>
        </w:rPr>
        <w:t>social interconnected systems</w:t>
      </w:r>
      <w:r w:rsidRPr="006D15FA">
        <w:rPr>
          <w:rFonts w:ascii="Times New Roman" w:hAnsi="Times New Roman"/>
          <w:sz w:val="24"/>
          <w:szCs w:val="24"/>
          <w:lang w:val="en-US"/>
        </w:rPr>
        <w:t xml:space="preserve"> of composite structures of signification</w:t>
      </w:r>
      <w:r>
        <w:rPr>
          <w:rFonts w:ascii="Times New Roman" w:hAnsi="Times New Roman"/>
          <w:sz w:val="24"/>
          <w:szCs w:val="24"/>
          <w:lang w:val="en-US"/>
        </w:rPr>
        <w:t xml:space="preserve"> (comunication)</w:t>
      </w:r>
      <w:r w:rsidRPr="006D15FA">
        <w:rPr>
          <w:rFonts w:ascii="Times New Roman" w:hAnsi="Times New Roman"/>
          <w:sz w:val="24"/>
          <w:szCs w:val="24"/>
          <w:lang w:val="en-US"/>
        </w:rPr>
        <w:t xml:space="preserve">, </w:t>
      </w:r>
      <w:r>
        <w:rPr>
          <w:rFonts w:ascii="Times New Roman" w:hAnsi="Times New Roman"/>
          <w:sz w:val="24"/>
          <w:szCs w:val="24"/>
          <w:lang w:val="en-US"/>
        </w:rPr>
        <w:t xml:space="preserve">domination (resources) </w:t>
      </w:r>
      <w:r w:rsidRPr="006D15FA">
        <w:rPr>
          <w:rFonts w:ascii="Times New Roman" w:hAnsi="Times New Roman"/>
          <w:sz w:val="24"/>
          <w:szCs w:val="24"/>
          <w:lang w:val="en-US"/>
        </w:rPr>
        <w:t>and legitimation</w:t>
      </w:r>
      <w:r>
        <w:rPr>
          <w:rFonts w:ascii="Times New Roman" w:hAnsi="Times New Roman"/>
          <w:sz w:val="24"/>
          <w:szCs w:val="24"/>
          <w:lang w:val="en-US"/>
        </w:rPr>
        <w:t xml:space="preserve"> (sanction)</w:t>
      </w:r>
      <w:r w:rsidRPr="006D15FA">
        <w:rPr>
          <w:rFonts w:ascii="Times New Roman" w:hAnsi="Times New Roman"/>
          <w:sz w:val="24"/>
          <w:szCs w:val="24"/>
          <w:lang w:val="en-US"/>
        </w:rPr>
        <w:t xml:space="preserve"> (The Giddens Triad); and an ontological basis (science of being) to theorize how, when and why socially integrated agents can produce the continuity or change in accounting practices (Englund et al., 2011). </w:t>
      </w:r>
    </w:p>
    <w:p w:rsidR="000B411A" w:rsidRDefault="000B411A" w:rsidP="00902FDE">
      <w:pPr>
        <w:spacing w:after="0" w:line="240" w:lineRule="auto"/>
        <w:ind w:firstLine="708"/>
        <w:jc w:val="both"/>
        <w:rPr>
          <w:rFonts w:ascii="Times New Roman" w:hAnsi="Times New Roman"/>
          <w:sz w:val="24"/>
          <w:szCs w:val="24"/>
          <w:lang w:val="en-US"/>
        </w:rPr>
      </w:pPr>
      <w:r w:rsidRPr="000944C0">
        <w:rPr>
          <w:rFonts w:ascii="Times New Roman" w:hAnsi="Times New Roman"/>
          <w:sz w:val="24"/>
          <w:szCs w:val="24"/>
          <w:lang w:val="en-US"/>
        </w:rPr>
        <w:t>To understand how these structures assemblies operating together, Giddens (2009) considers the meaning of a concept (for example, the use of the word "patriot" in political discourse) borrows from and contributes to the legitimation (for example, nationalist standards) and coordinates the forms of domination (eg, local police), from which, you gain more strength</w:t>
      </w:r>
      <w:r>
        <w:rPr>
          <w:rFonts w:ascii="Times New Roman" w:hAnsi="Times New Roman"/>
          <w:sz w:val="24"/>
          <w:szCs w:val="24"/>
          <w:lang w:val="en-US"/>
        </w:rPr>
        <w:t xml:space="preserve">. </w:t>
      </w:r>
    </w:p>
    <w:p w:rsidR="000B411A" w:rsidRDefault="000B411A" w:rsidP="00902FDE">
      <w:pPr>
        <w:spacing w:after="0" w:line="240" w:lineRule="auto"/>
        <w:ind w:firstLine="708"/>
        <w:jc w:val="both"/>
        <w:rPr>
          <w:rFonts w:ascii="Times New Roman" w:hAnsi="Times New Roman"/>
          <w:sz w:val="24"/>
          <w:szCs w:val="24"/>
          <w:lang w:val="en-US"/>
        </w:rPr>
      </w:pPr>
      <w:r w:rsidRPr="000944C0">
        <w:rPr>
          <w:rFonts w:ascii="Times New Roman" w:hAnsi="Times New Roman"/>
          <w:sz w:val="24"/>
          <w:szCs w:val="24"/>
          <w:lang w:val="en-US"/>
        </w:rPr>
        <w:t>This logic can be analyzed for t</w:t>
      </w:r>
      <w:r>
        <w:rPr>
          <w:rFonts w:ascii="Times New Roman" w:hAnsi="Times New Roman"/>
          <w:sz w:val="24"/>
          <w:szCs w:val="24"/>
          <w:lang w:val="en-US"/>
        </w:rPr>
        <w:t>he role of management accountants</w:t>
      </w:r>
      <w:r w:rsidRPr="000944C0">
        <w:rPr>
          <w:rFonts w:ascii="Times New Roman" w:hAnsi="Times New Roman"/>
          <w:sz w:val="24"/>
          <w:szCs w:val="24"/>
          <w:lang w:val="en-US"/>
        </w:rPr>
        <w:t xml:space="preserve"> in organizational assimilation cycle of management accounting artifacts. As the meaning of a concept, the communication of accounting language (accounting procedures for standardization of organizational routines) to key users, internal cross-functional teams and external partners in the use of the artifact. Consequently, the discourse of management accounting spreads through communication to the various parts of the organization to legitimize (eg organizational standards for use of the artifact). Thus, management accounting began to coordinate the forms of domination (for example, the influence of management accounting in the financial decisions regarding the use of the artifact), from which, you gain more strength.</w:t>
      </w:r>
    </w:p>
    <w:p w:rsidR="000B411A" w:rsidRDefault="000B411A" w:rsidP="00902FDE">
      <w:pPr>
        <w:spacing w:after="0" w:line="240" w:lineRule="auto"/>
        <w:ind w:firstLine="708"/>
        <w:jc w:val="both"/>
        <w:rPr>
          <w:rFonts w:ascii="Times New Roman" w:hAnsi="Times New Roman"/>
          <w:sz w:val="24"/>
          <w:szCs w:val="24"/>
          <w:lang w:val="en-US"/>
        </w:rPr>
      </w:pPr>
      <w:r w:rsidRPr="00CF030C">
        <w:rPr>
          <w:rFonts w:ascii="Times New Roman" w:hAnsi="Times New Roman"/>
          <w:sz w:val="24"/>
          <w:szCs w:val="24"/>
          <w:lang w:val="en-US"/>
        </w:rPr>
        <w:t xml:space="preserve">Therefore, as forms of domination lead to </w:t>
      </w:r>
      <w:r w:rsidRPr="0016331E">
        <w:rPr>
          <w:rFonts w:ascii="Times New Roman" w:hAnsi="Times New Roman"/>
          <w:sz w:val="24"/>
          <w:szCs w:val="24"/>
          <w:lang w:val="en-US"/>
        </w:rPr>
        <w:t>recreating</w:t>
      </w:r>
      <w:r w:rsidRPr="00CF030C">
        <w:rPr>
          <w:rFonts w:ascii="Times New Roman" w:hAnsi="Times New Roman"/>
          <w:sz w:val="24"/>
          <w:szCs w:val="24"/>
          <w:lang w:val="en-US"/>
        </w:rPr>
        <w:t xml:space="preserve"> and legitimation </w:t>
      </w:r>
      <w:r>
        <w:rPr>
          <w:rFonts w:ascii="Times New Roman" w:hAnsi="Times New Roman"/>
          <w:sz w:val="24"/>
          <w:szCs w:val="24"/>
          <w:lang w:val="en-US"/>
        </w:rPr>
        <w:t>of different rules. T</w:t>
      </w:r>
      <w:r w:rsidRPr="00CF030C">
        <w:rPr>
          <w:rFonts w:ascii="Times New Roman" w:hAnsi="Times New Roman"/>
          <w:sz w:val="24"/>
          <w:szCs w:val="24"/>
          <w:lang w:val="en-US"/>
        </w:rPr>
        <w:t>ogether, as the structures of signification and legitimation affect the structures of do</w:t>
      </w:r>
      <w:r>
        <w:rPr>
          <w:rFonts w:ascii="Times New Roman" w:hAnsi="Times New Roman"/>
          <w:sz w:val="24"/>
          <w:szCs w:val="24"/>
          <w:lang w:val="en-US"/>
        </w:rPr>
        <w:t xml:space="preserve">mination both to reproduce </w:t>
      </w:r>
      <w:r w:rsidRPr="00CF030C">
        <w:rPr>
          <w:rFonts w:ascii="Times New Roman" w:hAnsi="Times New Roman"/>
          <w:sz w:val="24"/>
          <w:szCs w:val="24"/>
          <w:lang w:val="en-US"/>
        </w:rPr>
        <w:t>as challenge them (continuity or change processes) (Giddens, 2009). Are these dualities structures that enable the formation of a collective work between</w:t>
      </w:r>
      <w:r>
        <w:rPr>
          <w:rFonts w:ascii="Times New Roman" w:hAnsi="Times New Roman"/>
          <w:sz w:val="24"/>
          <w:szCs w:val="24"/>
          <w:lang w:val="en-US"/>
        </w:rPr>
        <w:t xml:space="preserve"> social actors (structuring process) in organizations (Gomes and Gomes, 2007).</w:t>
      </w:r>
    </w:p>
    <w:p w:rsidR="000B411A" w:rsidRDefault="000B411A" w:rsidP="00902FDE">
      <w:pPr>
        <w:spacing w:after="0" w:line="240" w:lineRule="auto"/>
        <w:ind w:firstLine="708"/>
        <w:jc w:val="both"/>
        <w:rPr>
          <w:rFonts w:ascii="Times New Roman" w:hAnsi="Times New Roman"/>
          <w:sz w:val="24"/>
          <w:szCs w:val="24"/>
          <w:lang w:val="en-US"/>
        </w:rPr>
      </w:pPr>
      <w:r w:rsidRPr="000A6323">
        <w:rPr>
          <w:rFonts w:ascii="Times New Roman" w:hAnsi="Times New Roman"/>
          <w:sz w:val="24"/>
          <w:szCs w:val="24"/>
          <w:lang w:val="en-US"/>
        </w:rPr>
        <w:t xml:space="preserve">In </w:t>
      </w:r>
      <w:r>
        <w:rPr>
          <w:rFonts w:ascii="Times New Roman" w:hAnsi="Times New Roman"/>
          <w:sz w:val="24"/>
          <w:szCs w:val="24"/>
          <w:lang w:val="en-US"/>
        </w:rPr>
        <w:t>addition the Giddens, Coad and Glyptis (2014</w:t>
      </w:r>
      <w:r w:rsidRPr="000A6323">
        <w:rPr>
          <w:rFonts w:ascii="Times New Roman" w:hAnsi="Times New Roman"/>
          <w:sz w:val="24"/>
          <w:szCs w:val="24"/>
          <w:lang w:val="en-US"/>
        </w:rPr>
        <w:t xml:space="preserve">) argue that there is plenty of research more practical aspects of structuring. </w:t>
      </w:r>
      <w:r w:rsidRPr="00BB6FE4">
        <w:rPr>
          <w:rFonts w:ascii="Times New Roman" w:hAnsi="Times New Roman"/>
          <w:sz w:val="24"/>
          <w:szCs w:val="24"/>
          <w:lang w:val="en-US"/>
        </w:rPr>
        <w:t xml:space="preserve">Therefore, Stones (2005) suggests </w:t>
      </w:r>
      <w:r w:rsidRPr="006D15FA">
        <w:rPr>
          <w:rFonts w:ascii="Times New Roman" w:hAnsi="Times New Roman"/>
          <w:sz w:val="24"/>
          <w:szCs w:val="24"/>
          <w:lang w:val="en-US"/>
        </w:rPr>
        <w:t>from</w:t>
      </w:r>
      <w:r>
        <w:rPr>
          <w:rFonts w:ascii="Times New Roman" w:hAnsi="Times New Roman"/>
          <w:sz w:val="24"/>
          <w:szCs w:val="24"/>
          <w:lang w:val="en-US"/>
        </w:rPr>
        <w:t xml:space="preserve"> the perspective of strong structuration t</w:t>
      </w:r>
      <w:r w:rsidRPr="006D15FA">
        <w:rPr>
          <w:rFonts w:ascii="Times New Roman" w:hAnsi="Times New Roman"/>
          <w:sz w:val="24"/>
          <w:szCs w:val="24"/>
          <w:lang w:val="en-US"/>
        </w:rPr>
        <w:t>heory</w:t>
      </w:r>
      <w:r>
        <w:rPr>
          <w:rFonts w:ascii="Times New Roman" w:hAnsi="Times New Roman"/>
          <w:sz w:val="24"/>
          <w:szCs w:val="24"/>
          <w:lang w:val="en-US"/>
        </w:rPr>
        <w:t xml:space="preserve">, the quadripartite model. This model </w:t>
      </w:r>
      <w:r w:rsidRPr="00BB6FE4">
        <w:rPr>
          <w:rFonts w:ascii="Times New Roman" w:hAnsi="Times New Roman"/>
          <w:sz w:val="24"/>
          <w:szCs w:val="24"/>
          <w:lang w:val="en-US"/>
        </w:rPr>
        <w:t>considers the external structures as conditions of action</w:t>
      </w:r>
      <w:r>
        <w:rPr>
          <w:rFonts w:ascii="Times New Roman" w:hAnsi="Times New Roman"/>
          <w:sz w:val="24"/>
          <w:szCs w:val="24"/>
          <w:lang w:val="en-US"/>
        </w:rPr>
        <w:t xml:space="preserve"> (</w:t>
      </w:r>
      <w:r w:rsidRPr="000F307C">
        <w:rPr>
          <w:rFonts w:ascii="Times New Roman" w:hAnsi="Times New Roman"/>
          <w:sz w:val="24"/>
          <w:szCs w:val="24"/>
          <w:lang w:val="en-US"/>
        </w:rPr>
        <w:t>macro environmental events</w:t>
      </w:r>
      <w:r>
        <w:rPr>
          <w:rFonts w:ascii="Times New Roman" w:hAnsi="Times New Roman"/>
          <w:sz w:val="24"/>
          <w:szCs w:val="24"/>
          <w:lang w:val="en-US"/>
        </w:rPr>
        <w:t>,</w:t>
      </w:r>
      <w:r w:rsidRPr="000F307C">
        <w:rPr>
          <w:lang w:val="en-US"/>
        </w:rPr>
        <w:t xml:space="preserve"> </w:t>
      </w:r>
      <w:r w:rsidRPr="000F307C">
        <w:rPr>
          <w:rFonts w:ascii="Times New Roman" w:hAnsi="Times New Roman"/>
          <w:sz w:val="24"/>
          <w:szCs w:val="24"/>
          <w:lang w:val="en-US"/>
        </w:rPr>
        <w:t>sociocultural characteristics</w:t>
      </w:r>
      <w:r>
        <w:rPr>
          <w:rFonts w:ascii="Times New Roman" w:hAnsi="Times New Roman"/>
          <w:sz w:val="24"/>
          <w:szCs w:val="24"/>
          <w:lang w:val="en-US"/>
        </w:rPr>
        <w:t>)</w:t>
      </w:r>
      <w:r w:rsidRPr="00BB6FE4">
        <w:rPr>
          <w:rFonts w:ascii="Times New Roman" w:hAnsi="Times New Roman"/>
          <w:sz w:val="24"/>
          <w:szCs w:val="24"/>
          <w:lang w:val="en-US"/>
        </w:rPr>
        <w:t xml:space="preserve">; the internal structures (cognitive aspects of agents); the active agency through knowledgeability </w:t>
      </w:r>
      <w:r>
        <w:rPr>
          <w:rFonts w:ascii="Times New Roman" w:hAnsi="Times New Roman"/>
          <w:sz w:val="24"/>
          <w:szCs w:val="24"/>
          <w:lang w:val="en-US"/>
        </w:rPr>
        <w:t xml:space="preserve">agents </w:t>
      </w:r>
      <w:r w:rsidRPr="00BB6FE4">
        <w:rPr>
          <w:rFonts w:ascii="Times New Roman" w:hAnsi="Times New Roman"/>
          <w:sz w:val="24"/>
          <w:szCs w:val="24"/>
          <w:lang w:val="en-US"/>
        </w:rPr>
        <w:t>and the resu</w:t>
      </w:r>
      <w:r>
        <w:rPr>
          <w:rFonts w:ascii="Times New Roman" w:hAnsi="Times New Roman"/>
          <w:sz w:val="24"/>
          <w:szCs w:val="24"/>
          <w:lang w:val="en-US"/>
        </w:rPr>
        <w:t>lts of the structuration</w:t>
      </w:r>
      <w:r w:rsidRPr="00BB6FE4">
        <w:rPr>
          <w:rFonts w:ascii="Times New Roman" w:hAnsi="Times New Roman"/>
          <w:sz w:val="24"/>
          <w:szCs w:val="24"/>
          <w:lang w:val="en-US"/>
        </w:rPr>
        <w:t xml:space="preserve"> (identifiable aspects of agency-structure relationship</w:t>
      </w:r>
      <w:r>
        <w:rPr>
          <w:rFonts w:ascii="Times New Roman" w:hAnsi="Times New Roman"/>
          <w:sz w:val="24"/>
          <w:szCs w:val="24"/>
          <w:lang w:val="en-US"/>
        </w:rPr>
        <w:t>)</w:t>
      </w:r>
      <w:r w:rsidRPr="00BB6FE4">
        <w:rPr>
          <w:rFonts w:ascii="Times New Roman" w:hAnsi="Times New Roman"/>
          <w:sz w:val="24"/>
          <w:szCs w:val="24"/>
          <w:lang w:val="en-US"/>
        </w:rPr>
        <w:t>.</w:t>
      </w:r>
    </w:p>
    <w:p w:rsidR="000B411A" w:rsidRDefault="000B411A" w:rsidP="00902FDE">
      <w:pPr>
        <w:spacing w:after="0" w:line="240" w:lineRule="auto"/>
        <w:ind w:firstLine="708"/>
        <w:jc w:val="both"/>
        <w:rPr>
          <w:rFonts w:ascii="Times New Roman" w:hAnsi="Times New Roman"/>
          <w:sz w:val="24"/>
          <w:szCs w:val="24"/>
          <w:lang w:val="en-US"/>
        </w:rPr>
      </w:pPr>
      <w:r w:rsidRPr="00EE051E">
        <w:rPr>
          <w:rFonts w:ascii="Times New Roman" w:hAnsi="Times New Roman"/>
          <w:sz w:val="24"/>
          <w:szCs w:val="24"/>
          <w:lang w:val="en-US"/>
        </w:rPr>
        <w:t>Stones (2005) gives more emphasis on institutional analysis and strategic conduct of the agents.</w:t>
      </w:r>
      <w:r>
        <w:rPr>
          <w:rFonts w:ascii="Times New Roman" w:hAnsi="Times New Roman"/>
          <w:sz w:val="24"/>
          <w:szCs w:val="24"/>
          <w:lang w:val="en-US"/>
        </w:rPr>
        <w:t xml:space="preserve"> The strong structuration t</w:t>
      </w:r>
      <w:r>
        <w:rPr>
          <w:rFonts w:ascii="Times New Roman" w:hAnsi="Times New Roman"/>
          <w:vanish/>
          <w:sz w:val="24"/>
          <w:szCs w:val="24"/>
          <w:lang w:val="en-US"/>
        </w:rPr>
        <w:t xml:space="preserve">tucturationt (Coad and Glyptis </w:t>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Pr>
          <w:rFonts w:ascii="Times New Roman" w:hAnsi="Times New Roman"/>
          <w:vanish/>
          <w:sz w:val="24"/>
          <w:szCs w:val="24"/>
          <w:lang w:val="en-US"/>
        </w:rPr>
        <w:pgNum/>
      </w:r>
      <w:r w:rsidRPr="006D15FA">
        <w:rPr>
          <w:rFonts w:ascii="Times New Roman" w:hAnsi="Times New Roman"/>
          <w:sz w:val="24"/>
          <w:szCs w:val="24"/>
          <w:lang w:val="en-US"/>
        </w:rPr>
        <w:t xml:space="preserve">heory of Stones (2005) seemingly disappears with </w:t>
      </w:r>
      <w:r>
        <w:rPr>
          <w:rFonts w:ascii="Times New Roman" w:hAnsi="Times New Roman"/>
          <w:sz w:val="24"/>
          <w:szCs w:val="24"/>
          <w:lang w:val="en-US"/>
        </w:rPr>
        <w:t xml:space="preserve">the </w:t>
      </w:r>
      <w:r w:rsidRPr="006D15FA">
        <w:rPr>
          <w:rFonts w:ascii="Times New Roman" w:hAnsi="Times New Roman"/>
          <w:sz w:val="24"/>
          <w:szCs w:val="24"/>
          <w:lang w:val="en-US"/>
        </w:rPr>
        <w:t xml:space="preserve">three structuring arrangements identified by </w:t>
      </w:r>
      <w:r>
        <w:rPr>
          <w:rFonts w:ascii="Times New Roman" w:hAnsi="Times New Roman"/>
          <w:sz w:val="24"/>
          <w:szCs w:val="24"/>
          <w:lang w:val="en-US"/>
        </w:rPr>
        <w:t xml:space="preserve">Giddens (2009). </w:t>
      </w:r>
      <w:r w:rsidRPr="006E6F8D">
        <w:rPr>
          <w:rFonts w:ascii="Times New Roman" w:hAnsi="Times New Roman"/>
          <w:sz w:val="24"/>
          <w:szCs w:val="24"/>
          <w:lang w:val="en-US"/>
        </w:rPr>
        <w:t>With the argument that specific knowledge of the situations of interpretative schemes</w:t>
      </w:r>
      <w:r>
        <w:rPr>
          <w:rFonts w:ascii="Times New Roman" w:hAnsi="Times New Roman"/>
          <w:sz w:val="24"/>
          <w:szCs w:val="24"/>
          <w:lang w:val="en-US"/>
        </w:rPr>
        <w:t xml:space="preserve"> (signification)</w:t>
      </w:r>
      <w:r w:rsidRPr="006E6F8D">
        <w:rPr>
          <w:rFonts w:ascii="Times New Roman" w:hAnsi="Times New Roman"/>
          <w:sz w:val="24"/>
          <w:szCs w:val="24"/>
          <w:lang w:val="en-US"/>
        </w:rPr>
        <w:t>, power capacity</w:t>
      </w:r>
      <w:r>
        <w:rPr>
          <w:rFonts w:ascii="Times New Roman" w:hAnsi="Times New Roman"/>
          <w:sz w:val="24"/>
          <w:szCs w:val="24"/>
          <w:lang w:val="en-US"/>
        </w:rPr>
        <w:t xml:space="preserve"> (domination)</w:t>
      </w:r>
      <w:r w:rsidRPr="006E6F8D">
        <w:rPr>
          <w:rFonts w:ascii="Times New Roman" w:hAnsi="Times New Roman"/>
          <w:sz w:val="24"/>
          <w:szCs w:val="24"/>
          <w:lang w:val="en-US"/>
        </w:rPr>
        <w:t xml:space="preserve"> and normative expe</w:t>
      </w:r>
      <w:r>
        <w:rPr>
          <w:rFonts w:ascii="Times New Roman" w:hAnsi="Times New Roman"/>
          <w:sz w:val="24"/>
          <w:szCs w:val="24"/>
          <w:lang w:val="en-US"/>
        </w:rPr>
        <w:t xml:space="preserve">ctations (legitimation) are acquired just over time; </w:t>
      </w:r>
      <w:r w:rsidRPr="006E6F8D">
        <w:rPr>
          <w:rFonts w:ascii="Times New Roman" w:hAnsi="Times New Roman"/>
          <w:sz w:val="24"/>
          <w:szCs w:val="24"/>
          <w:lang w:val="en-US"/>
        </w:rPr>
        <w:t>Jack and Kholeif (2007)</w:t>
      </w:r>
      <w:r w:rsidRPr="006E6F8D">
        <w:rPr>
          <w:lang w:val="en-US"/>
        </w:rPr>
        <w:t xml:space="preserve"> </w:t>
      </w:r>
      <w:r w:rsidRPr="006E6F8D">
        <w:rPr>
          <w:rFonts w:ascii="Times New Roman" w:hAnsi="Times New Roman"/>
          <w:sz w:val="24"/>
          <w:szCs w:val="24"/>
          <w:lang w:val="en-US"/>
        </w:rPr>
        <w:t>propose</w:t>
      </w:r>
      <w:r>
        <w:rPr>
          <w:rFonts w:ascii="Times New Roman" w:hAnsi="Times New Roman"/>
          <w:sz w:val="24"/>
          <w:szCs w:val="24"/>
          <w:lang w:val="en-US"/>
        </w:rPr>
        <w:t>s</w:t>
      </w:r>
      <w:r w:rsidRPr="006E6F8D">
        <w:rPr>
          <w:rFonts w:ascii="Times New Roman" w:hAnsi="Times New Roman"/>
          <w:sz w:val="24"/>
          <w:szCs w:val="24"/>
          <w:lang w:val="en-US"/>
        </w:rPr>
        <w:t xml:space="preserve"> </w:t>
      </w:r>
      <w:r>
        <w:rPr>
          <w:rFonts w:ascii="Times New Roman" w:hAnsi="Times New Roman"/>
          <w:sz w:val="24"/>
          <w:szCs w:val="24"/>
          <w:lang w:val="en-US"/>
        </w:rPr>
        <w:t>the Stones (2005</w:t>
      </w:r>
      <w:r w:rsidRPr="006E6F8D">
        <w:rPr>
          <w:rFonts w:ascii="Times New Roman" w:hAnsi="Times New Roman"/>
          <w:sz w:val="24"/>
          <w:szCs w:val="24"/>
          <w:lang w:val="en-US"/>
        </w:rPr>
        <w:t>)</w:t>
      </w:r>
      <w:r>
        <w:rPr>
          <w:rFonts w:ascii="Times New Roman" w:hAnsi="Times New Roman"/>
          <w:sz w:val="24"/>
          <w:szCs w:val="24"/>
          <w:lang w:val="en-US"/>
        </w:rPr>
        <w:t xml:space="preserve"> model</w:t>
      </w:r>
      <w:r w:rsidRPr="006E6F8D">
        <w:rPr>
          <w:rFonts w:ascii="Times New Roman" w:hAnsi="Times New Roman"/>
          <w:sz w:val="24"/>
          <w:szCs w:val="24"/>
          <w:lang w:val="en-US"/>
        </w:rPr>
        <w:t xml:space="preserve"> to analyze the ERP implementation cycle.</w:t>
      </w:r>
      <w:r>
        <w:rPr>
          <w:lang w:val="en-US"/>
        </w:rPr>
        <w:t xml:space="preserve"> </w:t>
      </w:r>
      <w:r w:rsidRPr="00EE051E">
        <w:rPr>
          <w:rFonts w:ascii="Times New Roman" w:hAnsi="Times New Roman"/>
          <w:sz w:val="24"/>
          <w:szCs w:val="24"/>
          <w:lang w:val="en-US"/>
        </w:rPr>
        <w:t>Coad and Herbert (2009) from the perspective of Stones (2005) recognizes that exist complex interrelationships between the structures of signification, domination and legitimat</w:t>
      </w:r>
      <w:r>
        <w:rPr>
          <w:rFonts w:ascii="Times New Roman" w:hAnsi="Times New Roman"/>
          <w:sz w:val="24"/>
          <w:szCs w:val="24"/>
          <w:lang w:val="en-US"/>
        </w:rPr>
        <w:t xml:space="preserve">ion in the implementation cycle, </w:t>
      </w:r>
      <w:r w:rsidRPr="00113C42">
        <w:rPr>
          <w:rFonts w:ascii="Times New Roman" w:hAnsi="Times New Roman"/>
          <w:sz w:val="24"/>
          <w:szCs w:val="24"/>
          <w:lang w:val="en-US"/>
        </w:rPr>
        <w:t>which unfeasible practical results for analysis.</w:t>
      </w:r>
    </w:p>
    <w:p w:rsidR="000B411A" w:rsidRDefault="000B411A" w:rsidP="00902FDE">
      <w:pPr>
        <w:spacing w:after="0" w:line="240" w:lineRule="auto"/>
        <w:ind w:firstLine="708"/>
        <w:jc w:val="both"/>
        <w:rPr>
          <w:rFonts w:ascii="Times New Roman" w:hAnsi="Times New Roman"/>
          <w:sz w:val="24"/>
          <w:szCs w:val="24"/>
          <w:lang w:val="en-US"/>
        </w:rPr>
      </w:pPr>
      <w:r w:rsidRPr="00113C42">
        <w:rPr>
          <w:rFonts w:ascii="Times New Roman" w:hAnsi="Times New Roman"/>
          <w:sz w:val="24"/>
          <w:szCs w:val="24"/>
          <w:lang w:val="en-US"/>
        </w:rPr>
        <w:t>Previous studies have overlooked the fact that the structure is a continuous process, it is concentrated in a implementing stage of the life cycle (for example, Jack and Kholeif, 2007; Jack and Kholeif, 2008; Coad  and Herbert, 2009; Coad and Glyptis, 2014). However, little is known about the factors that influence such a structuration in organizational assimilation cycle</w:t>
      </w:r>
      <w:r>
        <w:rPr>
          <w:rFonts w:ascii="Times New Roman" w:hAnsi="Times New Roman"/>
          <w:sz w:val="24"/>
          <w:szCs w:val="24"/>
          <w:lang w:val="en-US"/>
        </w:rPr>
        <w:t xml:space="preserve"> (post-implementation cycle)</w:t>
      </w:r>
      <w:r w:rsidRPr="00113C42">
        <w:rPr>
          <w:rFonts w:ascii="Times New Roman" w:hAnsi="Times New Roman"/>
          <w:sz w:val="24"/>
          <w:szCs w:val="24"/>
          <w:lang w:val="en-US"/>
        </w:rPr>
        <w:t xml:space="preserve"> (Hossain, Moon Kim and Choe, 2011). </w:t>
      </w:r>
    </w:p>
    <w:p w:rsidR="000B411A" w:rsidRDefault="000B411A" w:rsidP="00902FDE">
      <w:pPr>
        <w:spacing w:after="0" w:line="240" w:lineRule="auto"/>
        <w:ind w:firstLine="708"/>
        <w:jc w:val="both"/>
        <w:rPr>
          <w:rFonts w:ascii="Times New Roman" w:hAnsi="Times New Roman"/>
          <w:sz w:val="24"/>
          <w:szCs w:val="24"/>
          <w:lang w:val="en-US"/>
        </w:rPr>
      </w:pPr>
      <w:r w:rsidRPr="00113C42">
        <w:rPr>
          <w:rFonts w:ascii="Times New Roman" w:hAnsi="Times New Roman"/>
          <w:sz w:val="24"/>
          <w:szCs w:val="24"/>
          <w:lang w:val="en-US"/>
        </w:rPr>
        <w:t>In the environment management accounting, organizational assimilation cycle is understood as the artifacts diffuse</w:t>
      </w:r>
      <w:r>
        <w:rPr>
          <w:rFonts w:ascii="Times New Roman" w:hAnsi="Times New Roman"/>
          <w:sz w:val="24"/>
          <w:szCs w:val="24"/>
          <w:lang w:val="en-US"/>
        </w:rPr>
        <w:t>s</w:t>
      </w:r>
      <w:r w:rsidRPr="00113C42">
        <w:rPr>
          <w:rFonts w:ascii="Times New Roman" w:hAnsi="Times New Roman"/>
          <w:sz w:val="24"/>
          <w:szCs w:val="24"/>
          <w:lang w:val="en-US"/>
        </w:rPr>
        <w:t xml:space="preserve"> and routini</w:t>
      </w:r>
      <w:r>
        <w:rPr>
          <w:rFonts w:ascii="Times New Roman" w:hAnsi="Times New Roman"/>
          <w:sz w:val="24"/>
          <w:szCs w:val="24"/>
          <w:lang w:val="en-US"/>
        </w:rPr>
        <w:t xml:space="preserve">zes in organizational activities after implementation </w:t>
      </w:r>
      <w:r w:rsidRPr="004C3900">
        <w:rPr>
          <w:rFonts w:ascii="Times New Roman" w:hAnsi="Times New Roman"/>
          <w:sz w:val="24"/>
          <w:szCs w:val="24"/>
          <w:lang w:val="en-US"/>
        </w:rPr>
        <w:t>(Purvis et al., 2001; Hossain et al., 2011)</w:t>
      </w:r>
      <w:r>
        <w:rPr>
          <w:rFonts w:ascii="Times New Roman" w:hAnsi="Times New Roman"/>
          <w:sz w:val="24"/>
          <w:szCs w:val="24"/>
          <w:lang w:val="en-US"/>
        </w:rPr>
        <w:t xml:space="preserve">. </w:t>
      </w:r>
      <w:r w:rsidRPr="00113C42">
        <w:rPr>
          <w:rFonts w:ascii="Times New Roman" w:hAnsi="Times New Roman"/>
          <w:sz w:val="24"/>
          <w:szCs w:val="24"/>
          <w:lang w:val="en-US"/>
        </w:rPr>
        <w:t xml:space="preserve">Ahuja and Thatcher (2005) state that there are few studies on the </w:t>
      </w:r>
      <w:r>
        <w:rPr>
          <w:rFonts w:ascii="Times New Roman" w:hAnsi="Times New Roman"/>
          <w:sz w:val="24"/>
          <w:szCs w:val="24"/>
          <w:lang w:val="en-US"/>
        </w:rPr>
        <w:t xml:space="preserve">post-implementation </w:t>
      </w:r>
      <w:r w:rsidRPr="00113C42">
        <w:rPr>
          <w:rFonts w:ascii="Times New Roman" w:hAnsi="Times New Roman"/>
          <w:sz w:val="24"/>
          <w:szCs w:val="24"/>
          <w:lang w:val="en-US"/>
        </w:rPr>
        <w:t>environment</w:t>
      </w:r>
      <w:r>
        <w:rPr>
          <w:rFonts w:ascii="Times New Roman" w:hAnsi="Times New Roman"/>
          <w:sz w:val="24"/>
          <w:szCs w:val="24"/>
          <w:lang w:val="en-US"/>
        </w:rPr>
        <w:t xml:space="preserve"> (assimilation cycle) the</w:t>
      </w:r>
      <w:r w:rsidRPr="00113C42">
        <w:rPr>
          <w:rFonts w:ascii="Times New Roman" w:hAnsi="Times New Roman"/>
          <w:sz w:val="24"/>
          <w:szCs w:val="24"/>
          <w:lang w:val="en-US"/>
        </w:rPr>
        <w:t xml:space="preserve"> artifacts of management accounting.</w:t>
      </w:r>
    </w:p>
    <w:p w:rsidR="000B411A" w:rsidRDefault="000B411A" w:rsidP="00902FDE">
      <w:pPr>
        <w:spacing w:after="0" w:line="240" w:lineRule="auto"/>
        <w:ind w:firstLine="708"/>
        <w:jc w:val="both"/>
        <w:rPr>
          <w:rFonts w:ascii="Times New Roman" w:hAnsi="Times New Roman"/>
          <w:sz w:val="24"/>
          <w:szCs w:val="24"/>
          <w:lang w:val="en-US"/>
        </w:rPr>
      </w:pPr>
      <w:r w:rsidRPr="003F05DF">
        <w:rPr>
          <w:rFonts w:ascii="Times New Roman" w:hAnsi="Times New Roman"/>
          <w:sz w:val="24"/>
          <w:szCs w:val="24"/>
          <w:lang w:val="en-US"/>
        </w:rPr>
        <w:t>From these gaps, sees a wide qualitative research field to understand under the prospects of Giddens (2009) and Stones (2005) the role of management accountant in organizational assimilation cycle of management accounting artifacts. Under this assumption, the purpose of the research is to analyze the organizational assimilation of management accounting artifacts from the perspectives of structuration theory and strong structuration theory.</w:t>
      </w:r>
    </w:p>
    <w:p w:rsidR="000B411A" w:rsidRDefault="000B411A" w:rsidP="00902FDE">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In this research</w:t>
      </w:r>
      <w:r w:rsidRPr="0054362C">
        <w:rPr>
          <w:rFonts w:ascii="Times New Roman" w:hAnsi="Times New Roman"/>
          <w:sz w:val="24"/>
          <w:szCs w:val="24"/>
          <w:lang w:val="en-US"/>
        </w:rPr>
        <w:t xml:space="preserve"> the structures of signific</w:t>
      </w:r>
      <w:r>
        <w:rPr>
          <w:rFonts w:ascii="Times New Roman" w:hAnsi="Times New Roman"/>
          <w:sz w:val="24"/>
          <w:szCs w:val="24"/>
          <w:lang w:val="en-US"/>
        </w:rPr>
        <w:t>ation, domination and legitimation</w:t>
      </w:r>
      <w:r w:rsidRPr="0054362C">
        <w:rPr>
          <w:rFonts w:ascii="Times New Roman" w:hAnsi="Times New Roman"/>
          <w:sz w:val="24"/>
          <w:szCs w:val="24"/>
          <w:lang w:val="en-US"/>
        </w:rPr>
        <w:t xml:space="preserve"> will be analyzed to understand the behavior of organizational absorptive c</w:t>
      </w:r>
      <w:r>
        <w:rPr>
          <w:rFonts w:ascii="Times New Roman" w:hAnsi="Times New Roman"/>
          <w:sz w:val="24"/>
          <w:szCs w:val="24"/>
          <w:lang w:val="en-US"/>
        </w:rPr>
        <w:t>apacity (duality of structure) in</w:t>
      </w:r>
      <w:r w:rsidRPr="00AB4750">
        <w:rPr>
          <w:rFonts w:ascii="Times New Roman" w:hAnsi="Times New Roman"/>
          <w:sz w:val="24"/>
          <w:szCs w:val="24"/>
          <w:lang w:val="en-US"/>
        </w:rPr>
        <w:t xml:space="preserve"> assimilation</w:t>
      </w:r>
      <w:r>
        <w:rPr>
          <w:rFonts w:ascii="Times New Roman" w:hAnsi="Times New Roman"/>
          <w:sz w:val="24"/>
          <w:szCs w:val="24"/>
          <w:lang w:val="en-US"/>
        </w:rPr>
        <w:t xml:space="preserve"> cycle</w:t>
      </w:r>
      <w:r w:rsidRPr="0054362C">
        <w:rPr>
          <w:lang w:val="en-US"/>
        </w:rPr>
        <w:t xml:space="preserve"> </w:t>
      </w:r>
      <w:r w:rsidRPr="0054362C">
        <w:rPr>
          <w:rFonts w:ascii="Times New Roman" w:hAnsi="Times New Roman"/>
          <w:sz w:val="24"/>
          <w:szCs w:val="24"/>
          <w:lang w:val="en-US"/>
        </w:rPr>
        <w:t>of management accounting artifacts</w:t>
      </w:r>
      <w:r w:rsidRPr="00AB4750">
        <w:rPr>
          <w:rFonts w:ascii="Times New Roman" w:hAnsi="Times New Roman"/>
          <w:sz w:val="24"/>
          <w:szCs w:val="24"/>
          <w:lang w:val="en-US"/>
        </w:rPr>
        <w:t>. Specifically, this cycle the relationships are stable between of structures of significati</w:t>
      </w:r>
      <w:r>
        <w:rPr>
          <w:rFonts w:ascii="Times New Roman" w:hAnsi="Times New Roman"/>
          <w:sz w:val="24"/>
          <w:szCs w:val="24"/>
          <w:lang w:val="en-US"/>
        </w:rPr>
        <w:t xml:space="preserve">on, domination and legitimation. In other words, habits and routines are </w:t>
      </w:r>
      <w:r w:rsidRPr="00154CBE">
        <w:rPr>
          <w:rFonts w:ascii="Times New Roman" w:hAnsi="Times New Roman"/>
          <w:sz w:val="24"/>
          <w:szCs w:val="24"/>
          <w:lang w:val="en-US"/>
        </w:rPr>
        <w:t xml:space="preserve"> </w:t>
      </w:r>
      <w:r>
        <w:rPr>
          <w:rFonts w:ascii="Times New Roman" w:hAnsi="Times New Roman"/>
          <w:sz w:val="24"/>
          <w:szCs w:val="24"/>
          <w:lang w:val="en-US"/>
        </w:rPr>
        <w:t xml:space="preserve">diffuses and routinizes in organizational activities. </w:t>
      </w:r>
      <w:r w:rsidRPr="00AF09B6">
        <w:rPr>
          <w:rFonts w:ascii="Times New Roman" w:hAnsi="Times New Roman"/>
          <w:sz w:val="24"/>
          <w:szCs w:val="24"/>
          <w:lang w:val="en-US"/>
        </w:rPr>
        <w:t xml:space="preserve">Thus providing </w:t>
      </w:r>
      <w:r>
        <w:rPr>
          <w:rFonts w:ascii="Times New Roman" w:hAnsi="Times New Roman"/>
          <w:sz w:val="24"/>
          <w:szCs w:val="24"/>
          <w:lang w:val="en-US"/>
        </w:rPr>
        <w:t xml:space="preserve">to </w:t>
      </w:r>
      <w:r w:rsidRPr="00AF09B6">
        <w:rPr>
          <w:rFonts w:ascii="Times New Roman" w:hAnsi="Times New Roman"/>
          <w:sz w:val="24"/>
          <w:szCs w:val="24"/>
          <w:lang w:val="en-US"/>
        </w:rPr>
        <w:t xml:space="preserve">analyze the </w:t>
      </w:r>
      <w:r>
        <w:rPr>
          <w:rFonts w:ascii="Times New Roman" w:hAnsi="Times New Roman"/>
          <w:sz w:val="24"/>
          <w:szCs w:val="24"/>
          <w:lang w:val="en-US"/>
        </w:rPr>
        <w:t xml:space="preserve">role of management accountant as signification, domination and legitimation structures in </w:t>
      </w:r>
      <w:r w:rsidRPr="00AF09B6">
        <w:rPr>
          <w:rFonts w:ascii="Times New Roman" w:hAnsi="Times New Roman"/>
          <w:sz w:val="24"/>
          <w:szCs w:val="24"/>
          <w:lang w:val="en-US"/>
        </w:rPr>
        <w:t>continuity and change</w:t>
      </w:r>
      <w:r>
        <w:rPr>
          <w:rFonts w:ascii="Times New Roman" w:hAnsi="Times New Roman"/>
          <w:sz w:val="24"/>
          <w:szCs w:val="24"/>
          <w:lang w:val="en-US"/>
        </w:rPr>
        <w:t xml:space="preserve"> process of </w:t>
      </w:r>
      <w:r w:rsidRPr="00AF09B6">
        <w:rPr>
          <w:rFonts w:ascii="Times New Roman" w:hAnsi="Times New Roman"/>
          <w:sz w:val="24"/>
          <w:szCs w:val="24"/>
          <w:lang w:val="en-US"/>
        </w:rPr>
        <w:t>assimilation cycle of management accounting artifacts.</w:t>
      </w:r>
    </w:p>
    <w:p w:rsidR="000B411A" w:rsidRDefault="000B411A" w:rsidP="00902FDE">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C</w:t>
      </w:r>
      <w:r w:rsidRPr="008D581A">
        <w:rPr>
          <w:rFonts w:ascii="Times New Roman" w:hAnsi="Times New Roman"/>
          <w:sz w:val="24"/>
          <w:szCs w:val="24"/>
          <w:lang w:val="en-US"/>
        </w:rPr>
        <w:t xml:space="preserve">omplementarily </w:t>
      </w:r>
      <w:r w:rsidRPr="005F4105">
        <w:rPr>
          <w:rFonts w:ascii="Times New Roman" w:hAnsi="Times New Roman"/>
          <w:sz w:val="24"/>
          <w:szCs w:val="24"/>
          <w:lang w:val="en-US"/>
        </w:rPr>
        <w:t xml:space="preserve">to Giddens' theory, the research will adopt the Stones (2005) </w:t>
      </w:r>
      <w:r>
        <w:rPr>
          <w:rFonts w:ascii="Times New Roman" w:hAnsi="Times New Roman"/>
          <w:sz w:val="24"/>
          <w:szCs w:val="24"/>
          <w:lang w:val="en-US"/>
        </w:rPr>
        <w:t>q</w:t>
      </w:r>
      <w:r w:rsidRPr="005F4105">
        <w:rPr>
          <w:rFonts w:ascii="Times New Roman" w:hAnsi="Times New Roman"/>
          <w:sz w:val="24"/>
          <w:szCs w:val="24"/>
          <w:lang w:val="en-US"/>
        </w:rPr>
        <w:t>uadripartite</w:t>
      </w:r>
      <w:r>
        <w:rPr>
          <w:rFonts w:ascii="Times New Roman" w:hAnsi="Times New Roman"/>
          <w:sz w:val="24"/>
          <w:szCs w:val="24"/>
          <w:lang w:val="en-US"/>
        </w:rPr>
        <w:t xml:space="preserve"> model </w:t>
      </w:r>
      <w:r w:rsidRPr="005F4105">
        <w:rPr>
          <w:rFonts w:ascii="Times New Roman" w:hAnsi="Times New Roman"/>
          <w:sz w:val="24"/>
          <w:szCs w:val="24"/>
          <w:lang w:val="en-US"/>
        </w:rPr>
        <w:t>to operationalize the category of analysis</w:t>
      </w:r>
      <w:r>
        <w:rPr>
          <w:rFonts w:ascii="Times New Roman" w:hAnsi="Times New Roman"/>
          <w:sz w:val="24"/>
          <w:szCs w:val="24"/>
          <w:lang w:val="en-US"/>
        </w:rPr>
        <w:t xml:space="preserve">, </w:t>
      </w:r>
      <w:r w:rsidRPr="005F4105">
        <w:rPr>
          <w:rFonts w:ascii="Times New Roman" w:hAnsi="Times New Roman"/>
          <w:sz w:val="24"/>
          <w:szCs w:val="24"/>
          <w:lang w:val="en-US"/>
        </w:rPr>
        <w:t>organizational absorptive capacity (duality of structure).</w:t>
      </w:r>
      <w:r>
        <w:rPr>
          <w:rFonts w:ascii="Times New Roman" w:hAnsi="Times New Roman"/>
          <w:sz w:val="24"/>
          <w:szCs w:val="24"/>
          <w:lang w:val="en-US"/>
        </w:rPr>
        <w:t xml:space="preserve"> </w:t>
      </w:r>
      <w:r w:rsidRPr="005F4105">
        <w:rPr>
          <w:rFonts w:ascii="Times New Roman" w:hAnsi="Times New Roman"/>
          <w:sz w:val="24"/>
          <w:szCs w:val="24"/>
          <w:lang w:val="en-US"/>
        </w:rPr>
        <w:t>This time</w:t>
      </w:r>
      <w:r>
        <w:rPr>
          <w:rFonts w:ascii="Times New Roman" w:hAnsi="Times New Roman"/>
          <w:sz w:val="24"/>
          <w:szCs w:val="24"/>
          <w:lang w:val="en-US"/>
        </w:rPr>
        <w:t xml:space="preserve">, </w:t>
      </w:r>
      <w:r w:rsidRPr="005F4105">
        <w:rPr>
          <w:rFonts w:ascii="Times New Roman" w:hAnsi="Times New Roman"/>
          <w:sz w:val="24"/>
          <w:szCs w:val="24"/>
          <w:lang w:val="en-US"/>
        </w:rPr>
        <w:t>according to</w:t>
      </w:r>
      <w:r>
        <w:rPr>
          <w:rFonts w:ascii="Times New Roman" w:hAnsi="Times New Roman"/>
          <w:sz w:val="24"/>
          <w:szCs w:val="24"/>
          <w:lang w:val="en-US"/>
        </w:rPr>
        <w:t xml:space="preserve"> Stones (2005), </w:t>
      </w:r>
      <w:r w:rsidRPr="005F4105">
        <w:rPr>
          <w:rFonts w:ascii="Times New Roman" w:hAnsi="Times New Roman"/>
          <w:sz w:val="24"/>
          <w:szCs w:val="24"/>
          <w:lang w:val="en-US"/>
        </w:rPr>
        <w:t>it is expected to be more practical analysis</w:t>
      </w:r>
      <w:r>
        <w:rPr>
          <w:rFonts w:ascii="Times New Roman" w:hAnsi="Times New Roman"/>
          <w:sz w:val="24"/>
          <w:szCs w:val="24"/>
          <w:lang w:val="en-US"/>
        </w:rPr>
        <w:t xml:space="preserve"> results</w:t>
      </w:r>
      <w:r w:rsidRPr="005F4105">
        <w:rPr>
          <w:rFonts w:ascii="Times New Roman" w:hAnsi="Times New Roman"/>
          <w:sz w:val="24"/>
          <w:szCs w:val="24"/>
          <w:lang w:val="en-US"/>
        </w:rPr>
        <w:t xml:space="preserve"> of the structuration</w:t>
      </w:r>
      <w:r>
        <w:rPr>
          <w:rFonts w:ascii="Times New Roman" w:hAnsi="Times New Roman"/>
          <w:sz w:val="24"/>
          <w:szCs w:val="24"/>
          <w:lang w:val="en-US"/>
        </w:rPr>
        <w:t xml:space="preserve"> process of </w:t>
      </w:r>
      <w:r w:rsidRPr="005F4105">
        <w:rPr>
          <w:rFonts w:ascii="Times New Roman" w:hAnsi="Times New Roman"/>
          <w:sz w:val="24"/>
          <w:szCs w:val="24"/>
          <w:lang w:val="en-US"/>
        </w:rPr>
        <w:t xml:space="preserve">organizational </w:t>
      </w:r>
      <w:r>
        <w:rPr>
          <w:rFonts w:ascii="Times New Roman" w:hAnsi="Times New Roman"/>
          <w:sz w:val="24"/>
          <w:szCs w:val="24"/>
          <w:lang w:val="en-US"/>
        </w:rPr>
        <w:t xml:space="preserve">assimilation </w:t>
      </w:r>
      <w:r w:rsidRPr="005F4105">
        <w:rPr>
          <w:rFonts w:ascii="Times New Roman" w:hAnsi="Times New Roman"/>
          <w:sz w:val="24"/>
          <w:szCs w:val="24"/>
          <w:lang w:val="en-US"/>
        </w:rPr>
        <w:t>cycle.</w:t>
      </w:r>
    </w:p>
    <w:p w:rsidR="000B411A" w:rsidRDefault="000B411A" w:rsidP="00902FDE">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 xml:space="preserve">From that </w:t>
      </w:r>
      <w:r w:rsidRPr="00D55CEA">
        <w:rPr>
          <w:rFonts w:ascii="Times New Roman" w:hAnsi="Times New Roman"/>
          <w:sz w:val="24"/>
          <w:szCs w:val="24"/>
          <w:lang w:val="en-US"/>
        </w:rPr>
        <w:t>the external structures (macro environmental factors and sociocultural characteristics) influence</w:t>
      </w:r>
      <w:r>
        <w:rPr>
          <w:rFonts w:ascii="Times New Roman" w:hAnsi="Times New Roman"/>
          <w:sz w:val="24"/>
          <w:szCs w:val="24"/>
          <w:lang w:val="en-US"/>
        </w:rPr>
        <w:t>s</w:t>
      </w:r>
      <w:r w:rsidRPr="00D55CEA">
        <w:rPr>
          <w:rFonts w:ascii="Times New Roman" w:hAnsi="Times New Roman"/>
          <w:sz w:val="24"/>
          <w:szCs w:val="24"/>
          <w:lang w:val="en-US"/>
        </w:rPr>
        <w:t xml:space="preserve"> the internal structures of the agents (cognitive</w:t>
      </w:r>
      <w:r>
        <w:rPr>
          <w:rFonts w:ascii="Times New Roman" w:hAnsi="Times New Roman"/>
          <w:sz w:val="24"/>
          <w:szCs w:val="24"/>
          <w:lang w:val="en-US"/>
        </w:rPr>
        <w:t xml:space="preserve"> aspects) are underdeveloped in structuration</w:t>
      </w:r>
      <w:r w:rsidRPr="00D55CEA">
        <w:rPr>
          <w:rFonts w:ascii="Times New Roman" w:hAnsi="Times New Roman"/>
          <w:sz w:val="24"/>
          <w:szCs w:val="24"/>
          <w:lang w:val="en-US"/>
        </w:rPr>
        <w:t xml:space="preserve"> theory of Giddens</w:t>
      </w:r>
      <w:r>
        <w:rPr>
          <w:rFonts w:ascii="Times New Roman" w:hAnsi="Times New Roman"/>
          <w:sz w:val="24"/>
          <w:szCs w:val="24"/>
          <w:lang w:val="en-US"/>
        </w:rPr>
        <w:t>. T</w:t>
      </w:r>
      <w:r w:rsidRPr="00985BFD">
        <w:rPr>
          <w:rFonts w:ascii="Times New Roman" w:hAnsi="Times New Roman"/>
          <w:sz w:val="24"/>
          <w:szCs w:val="24"/>
          <w:lang w:val="en-US"/>
        </w:rPr>
        <w:t xml:space="preserve">he </w:t>
      </w:r>
      <w:r>
        <w:rPr>
          <w:rFonts w:ascii="Times New Roman" w:hAnsi="Times New Roman"/>
          <w:sz w:val="24"/>
          <w:szCs w:val="24"/>
          <w:lang w:val="en-US"/>
        </w:rPr>
        <w:t xml:space="preserve">Stones (2005) proposal </w:t>
      </w:r>
      <w:r w:rsidRPr="00985BFD">
        <w:rPr>
          <w:rFonts w:ascii="Times New Roman" w:hAnsi="Times New Roman"/>
          <w:sz w:val="24"/>
          <w:szCs w:val="24"/>
          <w:lang w:val="en-US"/>
        </w:rPr>
        <w:t>is partially s</w:t>
      </w:r>
      <w:r>
        <w:rPr>
          <w:rFonts w:ascii="Times New Roman" w:hAnsi="Times New Roman"/>
          <w:sz w:val="24"/>
          <w:szCs w:val="24"/>
          <w:lang w:val="en-US"/>
        </w:rPr>
        <w:t>uitable to analyze the structuration</w:t>
      </w:r>
      <w:r w:rsidRPr="00985BFD">
        <w:rPr>
          <w:rFonts w:ascii="Times New Roman" w:hAnsi="Times New Roman"/>
          <w:sz w:val="24"/>
          <w:szCs w:val="24"/>
          <w:lang w:val="en-US"/>
        </w:rPr>
        <w:t xml:space="preserve"> of </w:t>
      </w:r>
      <w:r>
        <w:rPr>
          <w:rFonts w:ascii="Times New Roman" w:hAnsi="Times New Roman"/>
          <w:sz w:val="24"/>
          <w:szCs w:val="24"/>
          <w:lang w:val="en-US"/>
        </w:rPr>
        <w:t xml:space="preserve">organizational </w:t>
      </w:r>
      <w:r w:rsidRPr="00985BFD">
        <w:rPr>
          <w:rFonts w:ascii="Times New Roman" w:hAnsi="Times New Roman"/>
          <w:sz w:val="24"/>
          <w:szCs w:val="24"/>
          <w:lang w:val="en-US"/>
        </w:rPr>
        <w:t>assimilation cycle.</w:t>
      </w:r>
      <w:r>
        <w:rPr>
          <w:rFonts w:ascii="Times New Roman" w:hAnsi="Times New Roman"/>
          <w:sz w:val="24"/>
          <w:szCs w:val="24"/>
          <w:lang w:val="en-US"/>
        </w:rPr>
        <w:t xml:space="preserve"> Thus, from the perspective of </w:t>
      </w:r>
      <w:r w:rsidRPr="00985BFD">
        <w:rPr>
          <w:rFonts w:ascii="Times New Roman" w:hAnsi="Times New Roman"/>
          <w:sz w:val="24"/>
          <w:szCs w:val="24"/>
          <w:lang w:val="en-US"/>
        </w:rPr>
        <w:t xml:space="preserve">strong structuration </w:t>
      </w:r>
      <w:r>
        <w:rPr>
          <w:rFonts w:ascii="Times New Roman" w:hAnsi="Times New Roman"/>
          <w:sz w:val="24"/>
          <w:szCs w:val="24"/>
          <w:lang w:val="en-US"/>
        </w:rPr>
        <w:t>theory is</w:t>
      </w:r>
      <w:r w:rsidRPr="00985BFD">
        <w:rPr>
          <w:rFonts w:ascii="Times New Roman" w:hAnsi="Times New Roman"/>
          <w:sz w:val="24"/>
          <w:szCs w:val="24"/>
          <w:lang w:val="en-US"/>
        </w:rPr>
        <w:t xml:space="preserve"> considered </w:t>
      </w:r>
      <w:r w:rsidRPr="00785176">
        <w:rPr>
          <w:rFonts w:ascii="Times New Roman" w:hAnsi="Times New Roman"/>
          <w:sz w:val="24"/>
          <w:szCs w:val="24"/>
          <w:lang w:val="en-US"/>
        </w:rPr>
        <w:t xml:space="preserve">as analysis category </w:t>
      </w:r>
      <w:r>
        <w:rPr>
          <w:rFonts w:ascii="Times New Roman" w:hAnsi="Times New Roman"/>
          <w:sz w:val="24"/>
          <w:szCs w:val="24"/>
          <w:lang w:val="en-US"/>
        </w:rPr>
        <w:t xml:space="preserve">the </w:t>
      </w:r>
      <w:r w:rsidRPr="00DE38B7">
        <w:rPr>
          <w:rFonts w:ascii="Times New Roman" w:hAnsi="Times New Roman"/>
          <w:sz w:val="24"/>
          <w:szCs w:val="24"/>
          <w:lang w:val="en-US"/>
        </w:rPr>
        <w:t>organizational absorption capacity (duality of structure)</w:t>
      </w:r>
      <w:r>
        <w:rPr>
          <w:rFonts w:ascii="Times New Roman" w:hAnsi="Times New Roman"/>
          <w:sz w:val="24"/>
          <w:szCs w:val="24"/>
          <w:lang w:val="en-US"/>
        </w:rPr>
        <w:t xml:space="preserve"> and </w:t>
      </w:r>
      <w:r w:rsidRPr="00DE38B7">
        <w:rPr>
          <w:rFonts w:ascii="Times New Roman" w:hAnsi="Times New Roman"/>
          <w:sz w:val="24"/>
          <w:szCs w:val="24"/>
          <w:lang w:val="en-US"/>
        </w:rPr>
        <w:t>macro environmental events, sociocultural characteristics and cognitive aspects</w:t>
      </w:r>
      <w:r>
        <w:rPr>
          <w:rFonts w:ascii="Times New Roman" w:hAnsi="Times New Roman"/>
          <w:sz w:val="24"/>
          <w:szCs w:val="24"/>
          <w:lang w:val="en-US"/>
        </w:rPr>
        <w:t xml:space="preserve"> as </w:t>
      </w:r>
      <w:r w:rsidRPr="00DE38B7">
        <w:rPr>
          <w:rFonts w:ascii="Times New Roman" w:hAnsi="Times New Roman"/>
          <w:sz w:val="24"/>
          <w:szCs w:val="24"/>
          <w:lang w:val="en-US"/>
        </w:rPr>
        <w:t>analysis subcategories</w:t>
      </w:r>
      <w:r>
        <w:rPr>
          <w:rFonts w:ascii="Times New Roman" w:hAnsi="Times New Roman"/>
          <w:sz w:val="24"/>
          <w:szCs w:val="24"/>
          <w:lang w:val="en-US"/>
        </w:rPr>
        <w:t>.</w:t>
      </w:r>
    </w:p>
    <w:p w:rsidR="000B411A" w:rsidRDefault="000B411A" w:rsidP="003D1CAC">
      <w:pPr>
        <w:spacing w:after="0" w:line="240" w:lineRule="auto"/>
        <w:ind w:firstLine="708"/>
        <w:jc w:val="both"/>
        <w:rPr>
          <w:rFonts w:ascii="Times New Roman" w:hAnsi="Times New Roman"/>
          <w:sz w:val="24"/>
          <w:szCs w:val="24"/>
          <w:lang w:val="en-US"/>
        </w:rPr>
      </w:pPr>
      <w:r w:rsidRPr="003D1CAC">
        <w:rPr>
          <w:rFonts w:ascii="Times New Roman" w:hAnsi="Times New Roman"/>
          <w:sz w:val="24"/>
          <w:szCs w:val="24"/>
          <w:lang w:val="en-US"/>
        </w:rPr>
        <w:t>In considering how we might explore aspects of these polarised perspectives, we began with the question:</w:t>
      </w:r>
      <w:r>
        <w:rPr>
          <w:rFonts w:ascii="Times New Roman" w:hAnsi="Times New Roman"/>
          <w:sz w:val="24"/>
          <w:szCs w:val="24"/>
          <w:lang w:val="en-US"/>
        </w:rPr>
        <w:t xml:space="preserve"> “</w:t>
      </w:r>
      <w:r w:rsidRPr="009F2B54">
        <w:rPr>
          <w:rFonts w:ascii="Times New Roman" w:hAnsi="Times New Roman"/>
          <w:sz w:val="24"/>
          <w:szCs w:val="24"/>
          <w:lang w:val="en-US"/>
        </w:rPr>
        <w:t>How to examine the organizational absorptive capacity (duality of structure) of the assimilation cycle of management accounting artifacts</w:t>
      </w:r>
      <w:r>
        <w:rPr>
          <w:rFonts w:ascii="Times New Roman" w:hAnsi="Times New Roman"/>
          <w:sz w:val="24"/>
          <w:szCs w:val="24"/>
          <w:lang w:val="en-US"/>
        </w:rPr>
        <w:t xml:space="preserve"> </w:t>
      </w:r>
      <w:r w:rsidRPr="007B5CAE">
        <w:rPr>
          <w:rFonts w:ascii="Times New Roman" w:hAnsi="Times New Roman"/>
          <w:sz w:val="24"/>
          <w:szCs w:val="24"/>
          <w:lang w:val="en-US"/>
        </w:rPr>
        <w:t xml:space="preserve">from the </w:t>
      </w:r>
      <w:r>
        <w:rPr>
          <w:rFonts w:ascii="Times New Roman" w:hAnsi="Times New Roman"/>
          <w:sz w:val="24"/>
          <w:szCs w:val="24"/>
          <w:lang w:val="en-US"/>
        </w:rPr>
        <w:t>perspectives of structuration theory and strong structuration t</w:t>
      </w:r>
      <w:r w:rsidRPr="003D1CAC">
        <w:rPr>
          <w:rFonts w:ascii="Times New Roman" w:hAnsi="Times New Roman"/>
          <w:sz w:val="24"/>
          <w:szCs w:val="24"/>
          <w:lang w:val="en-US"/>
        </w:rPr>
        <w:t>heory</w:t>
      </w:r>
      <w:r>
        <w:rPr>
          <w:rFonts w:ascii="Times New Roman" w:hAnsi="Times New Roman"/>
          <w:sz w:val="24"/>
          <w:szCs w:val="24"/>
          <w:lang w:val="en-US"/>
        </w:rPr>
        <w:t>?”</w:t>
      </w:r>
    </w:p>
    <w:p w:rsidR="000B411A" w:rsidRDefault="000B411A" w:rsidP="009F2B54">
      <w:pPr>
        <w:spacing w:after="0" w:line="240" w:lineRule="auto"/>
        <w:jc w:val="both"/>
        <w:rPr>
          <w:rFonts w:ascii="Times New Roman" w:hAnsi="Times New Roman"/>
          <w:b/>
          <w:sz w:val="24"/>
          <w:szCs w:val="24"/>
          <w:lang w:val="en-US"/>
        </w:rPr>
      </w:pPr>
    </w:p>
    <w:p w:rsidR="000B411A" w:rsidRDefault="000B411A" w:rsidP="009F2B54">
      <w:pPr>
        <w:spacing w:after="0" w:line="240" w:lineRule="auto"/>
        <w:jc w:val="both"/>
        <w:rPr>
          <w:rFonts w:ascii="Times New Roman" w:hAnsi="Times New Roman"/>
          <w:b/>
          <w:sz w:val="24"/>
          <w:szCs w:val="24"/>
          <w:lang w:val="en-US"/>
        </w:rPr>
      </w:pPr>
      <w:r>
        <w:rPr>
          <w:rFonts w:ascii="Times New Roman" w:hAnsi="Times New Roman"/>
          <w:b/>
          <w:sz w:val="24"/>
          <w:szCs w:val="24"/>
          <w:lang w:val="en-US"/>
        </w:rPr>
        <w:t>Literature R</w:t>
      </w:r>
      <w:r w:rsidRPr="0043666E">
        <w:rPr>
          <w:rFonts w:ascii="Times New Roman" w:hAnsi="Times New Roman"/>
          <w:b/>
          <w:sz w:val="24"/>
          <w:szCs w:val="24"/>
          <w:lang w:val="en-US"/>
        </w:rPr>
        <w:t>eview</w:t>
      </w:r>
    </w:p>
    <w:p w:rsidR="000B411A" w:rsidRDefault="000B411A" w:rsidP="0043666E">
      <w:pPr>
        <w:spacing w:after="0" w:line="240" w:lineRule="auto"/>
        <w:ind w:firstLine="708"/>
        <w:jc w:val="both"/>
        <w:rPr>
          <w:rFonts w:ascii="Times New Roman" w:hAnsi="Times New Roman"/>
          <w:sz w:val="24"/>
          <w:szCs w:val="24"/>
          <w:lang w:val="en-US"/>
        </w:rPr>
      </w:pPr>
      <w:r w:rsidRPr="00FF2684">
        <w:rPr>
          <w:rFonts w:ascii="Times New Roman" w:hAnsi="Times New Roman"/>
          <w:sz w:val="24"/>
          <w:szCs w:val="24"/>
          <w:lang w:val="en-US"/>
        </w:rPr>
        <w:t>Through the structures of signific</w:t>
      </w:r>
      <w:r>
        <w:rPr>
          <w:rFonts w:ascii="Times New Roman" w:hAnsi="Times New Roman"/>
          <w:sz w:val="24"/>
          <w:szCs w:val="24"/>
          <w:lang w:val="en-US"/>
        </w:rPr>
        <w:t>ation, domination and legitimation</w:t>
      </w:r>
      <w:r w:rsidRPr="00FF2684">
        <w:rPr>
          <w:rFonts w:ascii="Times New Roman" w:hAnsi="Times New Roman"/>
          <w:sz w:val="24"/>
          <w:szCs w:val="24"/>
          <w:lang w:val="en-US"/>
        </w:rPr>
        <w:t>, Scapens and Macintosh (1996) analyze the management accounting in social interactions (accounting practice on a daily basis) of organizations through time and space.</w:t>
      </w:r>
      <w:r>
        <w:rPr>
          <w:rFonts w:ascii="Times New Roman" w:hAnsi="Times New Roman"/>
          <w:sz w:val="24"/>
          <w:szCs w:val="24"/>
          <w:lang w:val="en-US"/>
        </w:rPr>
        <w:t xml:space="preserve"> </w:t>
      </w:r>
      <w:r w:rsidRPr="002D382D">
        <w:rPr>
          <w:rFonts w:ascii="Times New Roman" w:hAnsi="Times New Roman"/>
          <w:sz w:val="24"/>
          <w:szCs w:val="24"/>
          <w:lang w:val="en-US"/>
        </w:rPr>
        <w:t xml:space="preserve">From Cohen (1989), Scapens </w:t>
      </w:r>
      <w:r>
        <w:rPr>
          <w:rFonts w:ascii="Times New Roman" w:hAnsi="Times New Roman"/>
          <w:sz w:val="24"/>
          <w:szCs w:val="24"/>
          <w:lang w:val="en-US"/>
        </w:rPr>
        <w:t xml:space="preserve">and Macintosh </w:t>
      </w:r>
      <w:r w:rsidRPr="002D382D">
        <w:rPr>
          <w:rFonts w:ascii="Times New Roman" w:hAnsi="Times New Roman"/>
          <w:sz w:val="24"/>
          <w:szCs w:val="24"/>
          <w:lang w:val="en-US"/>
        </w:rPr>
        <w:t>(1996) conceive that from the perspective of ma</w:t>
      </w:r>
      <w:r>
        <w:rPr>
          <w:rFonts w:ascii="Times New Roman" w:hAnsi="Times New Roman"/>
          <w:sz w:val="24"/>
          <w:szCs w:val="24"/>
          <w:lang w:val="en-US"/>
        </w:rPr>
        <w:t>nagement accounting, structuration</w:t>
      </w:r>
      <w:r w:rsidRPr="002D382D">
        <w:rPr>
          <w:rFonts w:ascii="Times New Roman" w:hAnsi="Times New Roman"/>
          <w:sz w:val="24"/>
          <w:szCs w:val="24"/>
          <w:lang w:val="en-US"/>
        </w:rPr>
        <w:t xml:space="preserve"> theory provides researchers a theoretical framework that can be the basis to study management accounting as part of the established and institutionalized behavior routines. Agents with practical conscious of appropriate behavior patterns maintain these standards through its active participation in institutionalized routines.</w:t>
      </w:r>
    </w:p>
    <w:p w:rsidR="000B411A" w:rsidRDefault="000B411A" w:rsidP="0043666E">
      <w:pPr>
        <w:spacing w:after="0" w:line="240" w:lineRule="auto"/>
        <w:ind w:firstLine="708"/>
        <w:jc w:val="both"/>
        <w:rPr>
          <w:rFonts w:ascii="Times New Roman" w:hAnsi="Times New Roman"/>
          <w:sz w:val="24"/>
          <w:szCs w:val="24"/>
          <w:lang w:val="en-US"/>
        </w:rPr>
      </w:pPr>
      <w:r w:rsidRPr="002D382D">
        <w:rPr>
          <w:rFonts w:ascii="Times New Roman" w:hAnsi="Times New Roman"/>
          <w:sz w:val="24"/>
          <w:szCs w:val="24"/>
          <w:lang w:val="en-US"/>
        </w:rPr>
        <w:t>As for the role of social actors in the context of accounting, the enquiry Guarido Filho and Costa (2012) indicates four analytical implications, the social nature of the accounting practices; the recognition of the socio-cultural dimension to the accounting environment; interposing between legality and legitimacy of accounting practices; the understanding of the profession as a relevant social actor in the construction of the accounting environment.</w:t>
      </w:r>
    </w:p>
    <w:p w:rsidR="000B411A" w:rsidRDefault="000B411A" w:rsidP="00797A0A">
      <w:pPr>
        <w:spacing w:after="0" w:line="240" w:lineRule="auto"/>
        <w:ind w:firstLine="708"/>
        <w:jc w:val="both"/>
        <w:rPr>
          <w:rFonts w:ascii="Times New Roman" w:hAnsi="Times New Roman"/>
          <w:sz w:val="24"/>
          <w:szCs w:val="24"/>
          <w:lang w:val="en-US"/>
        </w:rPr>
      </w:pPr>
      <w:r w:rsidRPr="00797A0A">
        <w:rPr>
          <w:rFonts w:ascii="Times New Roman" w:hAnsi="Times New Roman"/>
          <w:sz w:val="24"/>
          <w:szCs w:val="24"/>
          <w:lang w:val="en-US"/>
        </w:rPr>
        <w:t>Jack (2005) focuses on the structure of signification, but acknowledges that always has to be understood in connectio</w:t>
      </w:r>
      <w:r>
        <w:rPr>
          <w:rFonts w:ascii="Times New Roman" w:hAnsi="Times New Roman"/>
          <w:sz w:val="24"/>
          <w:szCs w:val="24"/>
          <w:lang w:val="en-US"/>
        </w:rPr>
        <w:t>n with domination and legitimation</w:t>
      </w:r>
      <w:r w:rsidRPr="00797A0A">
        <w:rPr>
          <w:rFonts w:ascii="Times New Roman" w:hAnsi="Times New Roman"/>
          <w:sz w:val="24"/>
          <w:szCs w:val="24"/>
          <w:lang w:val="en-US"/>
        </w:rPr>
        <w:t>. The author also reports the limitation of knowledgeability of actors, from that analyzes the unconscious and, on the other hand, the conditions unrecognized and unintended consequences of the agents.</w:t>
      </w:r>
    </w:p>
    <w:p w:rsidR="000B411A" w:rsidRDefault="000B411A" w:rsidP="002D382D">
      <w:pPr>
        <w:spacing w:after="0" w:line="240" w:lineRule="auto"/>
        <w:ind w:firstLine="708"/>
        <w:jc w:val="both"/>
        <w:rPr>
          <w:rFonts w:ascii="Times New Roman" w:hAnsi="Times New Roman"/>
          <w:sz w:val="24"/>
          <w:szCs w:val="24"/>
          <w:lang w:val="en-US"/>
        </w:rPr>
      </w:pPr>
      <w:r w:rsidRPr="000F5F32">
        <w:rPr>
          <w:rFonts w:ascii="Times New Roman" w:hAnsi="Times New Roman"/>
          <w:sz w:val="24"/>
          <w:szCs w:val="24"/>
          <w:lang w:val="en-US"/>
        </w:rPr>
        <w:t>To identify institutional mechanisms pressure (external pressure) that influence the organizational changes, Santos (2008) adopted the model of DiMaggio and Powell (1983) (coercive, normative and mimetic pressures).</w:t>
      </w:r>
      <w:r>
        <w:rPr>
          <w:rFonts w:ascii="Times New Roman" w:hAnsi="Times New Roman"/>
          <w:sz w:val="24"/>
          <w:szCs w:val="24"/>
          <w:lang w:val="en-US"/>
        </w:rPr>
        <w:t xml:space="preserve"> T</w:t>
      </w:r>
      <w:r w:rsidRPr="002D382D">
        <w:rPr>
          <w:rFonts w:ascii="Times New Roman" w:hAnsi="Times New Roman"/>
          <w:sz w:val="24"/>
          <w:szCs w:val="24"/>
          <w:lang w:val="en-US"/>
        </w:rPr>
        <w:t>he results of Santos (2008) found that legal</w:t>
      </w:r>
      <w:r>
        <w:rPr>
          <w:rFonts w:ascii="Times New Roman" w:hAnsi="Times New Roman"/>
          <w:sz w:val="24"/>
          <w:szCs w:val="24"/>
          <w:lang w:val="en-US"/>
        </w:rPr>
        <w:t>,</w:t>
      </w:r>
      <w:r w:rsidRPr="002D382D">
        <w:rPr>
          <w:rFonts w:ascii="Times New Roman" w:hAnsi="Times New Roman"/>
          <w:sz w:val="24"/>
          <w:szCs w:val="24"/>
          <w:lang w:val="en-US"/>
        </w:rPr>
        <w:t xml:space="preserve"> regulatory and cultural cognitive </w:t>
      </w:r>
      <w:r w:rsidRPr="00B66A1D">
        <w:rPr>
          <w:rFonts w:ascii="Times New Roman" w:hAnsi="Times New Roman"/>
          <w:sz w:val="24"/>
          <w:szCs w:val="24"/>
          <w:lang w:val="en-US"/>
        </w:rPr>
        <w:t xml:space="preserve">environments </w:t>
      </w:r>
      <w:r w:rsidRPr="002D382D">
        <w:rPr>
          <w:rFonts w:ascii="Times New Roman" w:hAnsi="Times New Roman"/>
          <w:sz w:val="24"/>
          <w:szCs w:val="24"/>
          <w:lang w:val="en-US"/>
        </w:rPr>
        <w:t xml:space="preserve">did not promote profound changes in practices of management accounting in the industries of the Brazilian electric sector. </w:t>
      </w:r>
    </w:p>
    <w:p w:rsidR="000B411A" w:rsidRDefault="000B411A" w:rsidP="002D382D">
      <w:pPr>
        <w:spacing w:after="0" w:line="240" w:lineRule="auto"/>
        <w:ind w:firstLine="708"/>
        <w:jc w:val="both"/>
        <w:rPr>
          <w:rFonts w:ascii="Times New Roman" w:hAnsi="Times New Roman"/>
          <w:sz w:val="24"/>
          <w:szCs w:val="24"/>
          <w:lang w:val="en-US"/>
        </w:rPr>
      </w:pPr>
      <w:r w:rsidRPr="00E57FB4">
        <w:rPr>
          <w:rFonts w:ascii="Times New Roman" w:hAnsi="Times New Roman"/>
          <w:sz w:val="24"/>
          <w:szCs w:val="24"/>
          <w:lang w:val="en-US"/>
        </w:rPr>
        <w:t>Through semi-structured interviews, Tavares (2012) investigated the characteristics of the IT sector, the implanted system, system users, as well as information on using the system.</w:t>
      </w:r>
      <w:r>
        <w:rPr>
          <w:rFonts w:ascii="Times New Roman" w:hAnsi="Times New Roman"/>
          <w:sz w:val="24"/>
          <w:szCs w:val="24"/>
          <w:lang w:val="en-US"/>
        </w:rPr>
        <w:t xml:space="preserve"> </w:t>
      </w:r>
      <w:r w:rsidRPr="002D382D">
        <w:rPr>
          <w:rFonts w:ascii="Times New Roman" w:hAnsi="Times New Roman"/>
          <w:sz w:val="24"/>
          <w:szCs w:val="24"/>
          <w:lang w:val="en-US"/>
        </w:rPr>
        <w:t xml:space="preserve">However, Tavares (2012) showed that the assimilation of information systems in the Brazilian banking sector </w:t>
      </w:r>
      <w:r>
        <w:rPr>
          <w:rFonts w:ascii="Times New Roman" w:hAnsi="Times New Roman"/>
          <w:sz w:val="24"/>
          <w:szCs w:val="24"/>
          <w:lang w:val="en-US"/>
        </w:rPr>
        <w:t xml:space="preserve">was </w:t>
      </w:r>
      <w:r w:rsidRPr="002D382D">
        <w:rPr>
          <w:rFonts w:ascii="Times New Roman" w:hAnsi="Times New Roman"/>
          <w:sz w:val="24"/>
          <w:szCs w:val="24"/>
          <w:lang w:val="en-US"/>
        </w:rPr>
        <w:t>influenced by</w:t>
      </w:r>
      <w:r>
        <w:rPr>
          <w:rFonts w:ascii="Times New Roman" w:hAnsi="Times New Roman"/>
          <w:sz w:val="24"/>
          <w:szCs w:val="24"/>
          <w:lang w:val="en-US"/>
        </w:rPr>
        <w:t xml:space="preserve"> </w:t>
      </w:r>
      <w:r w:rsidRPr="002D382D">
        <w:rPr>
          <w:rFonts w:ascii="Times New Roman" w:hAnsi="Times New Roman"/>
          <w:sz w:val="24"/>
          <w:szCs w:val="24"/>
          <w:lang w:val="en-US"/>
        </w:rPr>
        <w:t>confluence of individual and organizational objectives and the kind of training applied.</w:t>
      </w:r>
    </w:p>
    <w:p w:rsidR="000B411A" w:rsidRDefault="000B411A" w:rsidP="00E57FB4">
      <w:pPr>
        <w:spacing w:after="0" w:line="240" w:lineRule="auto"/>
        <w:ind w:firstLine="708"/>
        <w:jc w:val="both"/>
        <w:rPr>
          <w:rFonts w:ascii="Times New Roman" w:hAnsi="Times New Roman"/>
          <w:sz w:val="24"/>
          <w:szCs w:val="24"/>
          <w:lang w:val="en-US"/>
        </w:rPr>
      </w:pPr>
      <w:r w:rsidRPr="00B66A1D">
        <w:rPr>
          <w:rFonts w:ascii="Times New Roman" w:hAnsi="Times New Roman"/>
          <w:sz w:val="24"/>
          <w:szCs w:val="24"/>
          <w:lang w:val="en-US"/>
        </w:rPr>
        <w:t xml:space="preserve">With regard to changes in management accounting practices Wanderley and Cullen (2012) found that the budget control and performance measurement system were institutionalized in a regulated electric industry in Brazil. The authors also revealed that the structures of signification, domination and legitimation in the political and economic levels, provided the social, political and economic </w:t>
      </w:r>
      <w:r>
        <w:rPr>
          <w:rFonts w:ascii="Times New Roman" w:hAnsi="Times New Roman"/>
          <w:sz w:val="24"/>
          <w:szCs w:val="24"/>
          <w:lang w:val="en-US"/>
        </w:rPr>
        <w:t>contexts (</w:t>
      </w:r>
      <w:r w:rsidRPr="002045CD">
        <w:rPr>
          <w:rFonts w:ascii="Times New Roman" w:hAnsi="Times New Roman"/>
          <w:sz w:val="24"/>
          <w:szCs w:val="24"/>
          <w:lang w:val="en-US"/>
        </w:rPr>
        <w:t>external structures</w:t>
      </w:r>
      <w:r>
        <w:rPr>
          <w:rFonts w:ascii="Times New Roman" w:hAnsi="Times New Roman"/>
          <w:sz w:val="24"/>
          <w:szCs w:val="24"/>
          <w:lang w:val="en-US"/>
        </w:rPr>
        <w:t xml:space="preserve">) </w:t>
      </w:r>
      <w:r w:rsidRPr="00B66A1D">
        <w:rPr>
          <w:rFonts w:ascii="Times New Roman" w:hAnsi="Times New Roman"/>
          <w:sz w:val="24"/>
          <w:szCs w:val="24"/>
          <w:lang w:val="en-US"/>
        </w:rPr>
        <w:t>reflected in</w:t>
      </w:r>
      <w:r w:rsidRPr="00B66A1D">
        <w:rPr>
          <w:lang w:val="en-US"/>
        </w:rPr>
        <w:t xml:space="preserve"> </w:t>
      </w:r>
      <w:r w:rsidRPr="00B66A1D">
        <w:rPr>
          <w:rFonts w:ascii="Times New Roman" w:hAnsi="Times New Roman"/>
          <w:sz w:val="24"/>
          <w:szCs w:val="24"/>
          <w:lang w:val="en-US"/>
        </w:rPr>
        <w:t>changes</w:t>
      </w:r>
      <w:r>
        <w:rPr>
          <w:rFonts w:ascii="Times New Roman" w:hAnsi="Times New Roman"/>
          <w:sz w:val="24"/>
          <w:szCs w:val="24"/>
          <w:lang w:val="en-US"/>
        </w:rPr>
        <w:t xml:space="preserve"> of</w:t>
      </w:r>
      <w:r w:rsidRPr="00B66A1D">
        <w:rPr>
          <w:rFonts w:ascii="Times New Roman" w:hAnsi="Times New Roman"/>
          <w:sz w:val="24"/>
          <w:szCs w:val="24"/>
          <w:lang w:val="en-US"/>
        </w:rPr>
        <w:t xml:space="preserve"> management accounting. </w:t>
      </w:r>
      <w:r w:rsidRPr="00E57FB4">
        <w:rPr>
          <w:rFonts w:ascii="Times New Roman" w:hAnsi="Times New Roman"/>
          <w:sz w:val="24"/>
          <w:szCs w:val="24"/>
          <w:lang w:val="en-US"/>
        </w:rPr>
        <w:t>The authors found that over time,</w:t>
      </w:r>
      <w:r>
        <w:rPr>
          <w:rFonts w:ascii="Times New Roman" w:hAnsi="Times New Roman"/>
          <w:sz w:val="24"/>
          <w:szCs w:val="24"/>
          <w:lang w:val="en-US"/>
        </w:rPr>
        <w:t xml:space="preserve"> the accounting systems became</w:t>
      </w:r>
      <w:r w:rsidRPr="00B66A1D">
        <w:rPr>
          <w:rFonts w:ascii="Times New Roman" w:hAnsi="Times New Roman"/>
          <w:sz w:val="24"/>
          <w:szCs w:val="24"/>
          <w:lang w:val="en-US"/>
        </w:rPr>
        <w:t xml:space="preserve"> essential tools for building the new business strategy of the i</w:t>
      </w:r>
      <w:r>
        <w:rPr>
          <w:rFonts w:ascii="Times New Roman" w:hAnsi="Times New Roman"/>
          <w:sz w:val="24"/>
          <w:szCs w:val="24"/>
          <w:lang w:val="en-US"/>
        </w:rPr>
        <w:t>ndustry under study (Wanderley and</w:t>
      </w:r>
      <w:r w:rsidRPr="00B66A1D">
        <w:rPr>
          <w:rFonts w:ascii="Times New Roman" w:hAnsi="Times New Roman"/>
          <w:sz w:val="24"/>
          <w:szCs w:val="24"/>
          <w:lang w:val="en-US"/>
        </w:rPr>
        <w:t xml:space="preserve"> Cullen, 2012).</w:t>
      </w:r>
    </w:p>
    <w:p w:rsidR="000B411A" w:rsidRDefault="000B411A" w:rsidP="002D382D">
      <w:pPr>
        <w:spacing w:after="0" w:line="240" w:lineRule="auto"/>
        <w:ind w:firstLine="708"/>
        <w:jc w:val="both"/>
        <w:rPr>
          <w:rFonts w:ascii="Times New Roman" w:hAnsi="Times New Roman"/>
          <w:sz w:val="24"/>
          <w:szCs w:val="24"/>
          <w:lang w:val="en-US"/>
        </w:rPr>
      </w:pPr>
      <w:r w:rsidRPr="00072FDF">
        <w:rPr>
          <w:rFonts w:ascii="Times New Roman" w:hAnsi="Times New Roman"/>
          <w:sz w:val="24"/>
          <w:szCs w:val="24"/>
          <w:lang w:val="en-US"/>
        </w:rPr>
        <w:t>The research Lawrenson (1992) argues that the advancement of accounting in a railway industry in the UK was a factor that contributed to the change in attitude of engineers. In response to the development of management accountant, engineers began to understand the new routines and accounting concepts and to look for ways that could not be adopted by accountants. Engineers therefore directed their attention to the physical processes of production, which until then had been neglected by accountants and were known only employee of the operating sector of production thus enabled engineers to remain in power (Lawrenson, 1992).</w:t>
      </w:r>
    </w:p>
    <w:p w:rsidR="000B411A" w:rsidRDefault="000B411A" w:rsidP="002D382D">
      <w:pPr>
        <w:spacing w:after="0" w:line="240" w:lineRule="auto"/>
        <w:ind w:firstLine="708"/>
        <w:jc w:val="both"/>
        <w:rPr>
          <w:rFonts w:ascii="Times New Roman" w:hAnsi="Times New Roman"/>
          <w:sz w:val="24"/>
          <w:szCs w:val="24"/>
          <w:lang w:val="en-US"/>
        </w:rPr>
      </w:pPr>
      <w:r w:rsidRPr="004632BF">
        <w:rPr>
          <w:rFonts w:ascii="Times New Roman" w:hAnsi="Times New Roman"/>
          <w:sz w:val="24"/>
          <w:szCs w:val="24"/>
          <w:lang w:val="en-US"/>
        </w:rPr>
        <w:t>The objective of Cowton and Dopson (2002) was to evaluate, through the presentation and discussion of a case study, the value of Foucault's power perspective to the study of management control. Walter et al. (2009) ac</w:t>
      </w:r>
      <w:r>
        <w:rPr>
          <w:rFonts w:ascii="Times New Roman" w:hAnsi="Times New Roman"/>
          <w:sz w:val="24"/>
          <w:szCs w:val="24"/>
          <w:lang w:val="en-US"/>
        </w:rPr>
        <w:t>cording to Stones (2005)</w:t>
      </w:r>
      <w:r w:rsidRPr="004632BF">
        <w:rPr>
          <w:rFonts w:ascii="Times New Roman" w:hAnsi="Times New Roman"/>
          <w:sz w:val="24"/>
          <w:szCs w:val="24"/>
          <w:lang w:val="en-US"/>
        </w:rPr>
        <w:t>, say the agency power conditions the organizational actions at the micro</w:t>
      </w:r>
      <w:r>
        <w:rPr>
          <w:rFonts w:ascii="Times New Roman" w:hAnsi="Times New Roman"/>
          <w:sz w:val="24"/>
          <w:szCs w:val="24"/>
          <w:lang w:val="en-US"/>
        </w:rPr>
        <w:t xml:space="preserve"> (internal structures)</w:t>
      </w:r>
      <w:r w:rsidRPr="004632BF">
        <w:rPr>
          <w:rFonts w:ascii="Times New Roman" w:hAnsi="Times New Roman"/>
          <w:sz w:val="24"/>
          <w:szCs w:val="24"/>
          <w:lang w:val="en-US"/>
        </w:rPr>
        <w:t xml:space="preserve"> and macro levels </w:t>
      </w:r>
      <w:r>
        <w:rPr>
          <w:rFonts w:ascii="Times New Roman" w:hAnsi="Times New Roman"/>
          <w:sz w:val="24"/>
          <w:szCs w:val="24"/>
          <w:lang w:val="en-US"/>
        </w:rPr>
        <w:t xml:space="preserve">(external structures) </w:t>
      </w:r>
      <w:r w:rsidRPr="004632BF">
        <w:rPr>
          <w:rFonts w:ascii="Times New Roman" w:hAnsi="Times New Roman"/>
          <w:sz w:val="24"/>
          <w:szCs w:val="24"/>
          <w:lang w:val="en-US"/>
        </w:rPr>
        <w:t>of the organization.</w:t>
      </w:r>
    </w:p>
    <w:p w:rsidR="000B411A" w:rsidRDefault="000B411A" w:rsidP="002D382D">
      <w:pPr>
        <w:spacing w:after="0" w:line="240" w:lineRule="auto"/>
        <w:ind w:firstLine="708"/>
        <w:jc w:val="both"/>
        <w:rPr>
          <w:rFonts w:ascii="Times New Roman" w:hAnsi="Times New Roman"/>
          <w:sz w:val="24"/>
          <w:szCs w:val="24"/>
          <w:lang w:val="en-US"/>
        </w:rPr>
      </w:pPr>
      <w:r w:rsidRPr="004632BF">
        <w:rPr>
          <w:rFonts w:ascii="Times New Roman" w:hAnsi="Times New Roman"/>
          <w:sz w:val="24"/>
          <w:szCs w:val="24"/>
          <w:lang w:val="en-US"/>
        </w:rPr>
        <w:t>Jack (2007) investigated the changes of power asymmetries in the UK agricultural sector. The search covered the farmers, government</w:t>
      </w:r>
      <w:r>
        <w:rPr>
          <w:rFonts w:ascii="Times New Roman" w:hAnsi="Times New Roman"/>
          <w:sz w:val="24"/>
          <w:szCs w:val="24"/>
          <w:lang w:val="en-US"/>
        </w:rPr>
        <w:t>,</w:t>
      </w:r>
      <w:r w:rsidRPr="004632BF">
        <w:rPr>
          <w:rFonts w:ascii="Times New Roman" w:hAnsi="Times New Roman"/>
          <w:sz w:val="24"/>
          <w:szCs w:val="24"/>
          <w:lang w:val="en-US"/>
        </w:rPr>
        <w:t xml:space="preserve"> extension services, as well as corporations. From the perspective of domination, elucidated the difficulties faced by farmers as well as the understanding of strategies for the development of management accounting in agriculture.</w:t>
      </w:r>
      <w:r w:rsidRPr="00603E89">
        <w:rPr>
          <w:lang w:val="en-US"/>
        </w:rPr>
        <w:t xml:space="preserve"> </w:t>
      </w:r>
      <w:r w:rsidRPr="00603E89">
        <w:rPr>
          <w:rFonts w:ascii="Times New Roman" w:hAnsi="Times New Roman"/>
          <w:sz w:val="24"/>
          <w:szCs w:val="24"/>
          <w:lang w:val="en-US"/>
        </w:rPr>
        <w:t>However, Jack (2007) examined the structure of domination separately, alt</w:t>
      </w:r>
      <w:r>
        <w:rPr>
          <w:rFonts w:ascii="Times New Roman" w:hAnsi="Times New Roman"/>
          <w:sz w:val="24"/>
          <w:szCs w:val="24"/>
          <w:lang w:val="en-US"/>
        </w:rPr>
        <w:t xml:space="preserve">hough it is aware that the of legitimation and signification structures </w:t>
      </w:r>
      <w:r w:rsidRPr="00603E89">
        <w:rPr>
          <w:rFonts w:ascii="Times New Roman" w:hAnsi="Times New Roman"/>
          <w:sz w:val="24"/>
          <w:szCs w:val="24"/>
          <w:lang w:val="en-US"/>
        </w:rPr>
        <w:t>deepen the understanding of the daily life of the accounting practice.</w:t>
      </w:r>
    </w:p>
    <w:p w:rsidR="000B411A" w:rsidRDefault="000B411A" w:rsidP="002D382D">
      <w:pPr>
        <w:spacing w:after="0" w:line="240" w:lineRule="auto"/>
        <w:ind w:firstLine="708"/>
        <w:jc w:val="both"/>
        <w:rPr>
          <w:rFonts w:ascii="Times New Roman" w:hAnsi="Times New Roman"/>
          <w:sz w:val="24"/>
          <w:szCs w:val="24"/>
          <w:lang w:val="en-US"/>
        </w:rPr>
      </w:pPr>
      <w:r w:rsidRPr="004632BF">
        <w:rPr>
          <w:rFonts w:ascii="Times New Roman" w:hAnsi="Times New Roman"/>
          <w:sz w:val="24"/>
          <w:szCs w:val="24"/>
          <w:lang w:val="en-US"/>
        </w:rPr>
        <w:t>The research Uddin and Tsamenyi (2005) is based on the dialectic of control to explore how the budget operates in the public sector in Least Developed Countries. This aspect of structure provides a way to examine how different state agencies and agents interact to shape the current practices of management control and budget in the state-owned Ghana.</w:t>
      </w:r>
    </w:p>
    <w:p w:rsidR="000B411A" w:rsidRDefault="000B411A" w:rsidP="002D382D">
      <w:pPr>
        <w:spacing w:after="0" w:line="240" w:lineRule="auto"/>
        <w:ind w:firstLine="708"/>
        <w:jc w:val="both"/>
        <w:rPr>
          <w:rFonts w:ascii="Times New Roman" w:hAnsi="Times New Roman"/>
          <w:sz w:val="24"/>
          <w:szCs w:val="24"/>
          <w:lang w:val="en-US"/>
        </w:rPr>
      </w:pPr>
      <w:r w:rsidRPr="004632BF">
        <w:rPr>
          <w:rFonts w:ascii="Times New Roman" w:hAnsi="Times New Roman"/>
          <w:sz w:val="24"/>
          <w:szCs w:val="24"/>
          <w:lang w:val="en-US"/>
        </w:rPr>
        <w:t xml:space="preserve">Jayasinghe and Thomas (2009) explores how and why the old accounting practices were preserved in a subaltern rural community in Sri Lanka, despite external pressures for change. In particular, examines how these accounting practices are mobilized the community </w:t>
      </w:r>
      <w:r>
        <w:rPr>
          <w:rFonts w:ascii="Times New Roman" w:hAnsi="Times New Roman"/>
          <w:sz w:val="24"/>
          <w:szCs w:val="24"/>
          <w:lang w:val="en-US"/>
        </w:rPr>
        <w:t>every</w:t>
      </w:r>
      <w:r w:rsidRPr="004632BF">
        <w:rPr>
          <w:rFonts w:ascii="Times New Roman" w:hAnsi="Times New Roman"/>
          <w:sz w:val="24"/>
          <w:szCs w:val="24"/>
          <w:lang w:val="en-US"/>
        </w:rPr>
        <w:t>day and how and why community members tend to preserve them from generation to generation.</w:t>
      </w:r>
    </w:p>
    <w:p w:rsidR="000B411A" w:rsidRDefault="000B411A" w:rsidP="002D382D">
      <w:pPr>
        <w:spacing w:after="0" w:line="240" w:lineRule="auto"/>
        <w:ind w:firstLine="708"/>
        <w:jc w:val="both"/>
        <w:rPr>
          <w:rFonts w:ascii="Times New Roman" w:hAnsi="Times New Roman"/>
          <w:sz w:val="24"/>
          <w:szCs w:val="24"/>
          <w:lang w:val="en-US"/>
        </w:rPr>
      </w:pPr>
      <w:r w:rsidRPr="00603E89">
        <w:rPr>
          <w:rFonts w:ascii="Times New Roman" w:hAnsi="Times New Roman"/>
          <w:sz w:val="24"/>
          <w:szCs w:val="24"/>
          <w:lang w:val="en-US"/>
        </w:rPr>
        <w:t>From the design of structural contradictions (external structures)</w:t>
      </w:r>
      <w:r>
        <w:rPr>
          <w:rFonts w:ascii="Times New Roman" w:hAnsi="Times New Roman"/>
          <w:sz w:val="24"/>
          <w:szCs w:val="24"/>
          <w:lang w:val="en-US"/>
        </w:rPr>
        <w:t xml:space="preserve">, </w:t>
      </w:r>
      <w:r w:rsidRPr="009D0DA1">
        <w:rPr>
          <w:rFonts w:ascii="Times New Roman" w:hAnsi="Times New Roman"/>
          <w:sz w:val="24"/>
          <w:szCs w:val="24"/>
          <w:lang w:val="en-US"/>
        </w:rPr>
        <w:t>Alam et al. (2004) investigated the changes in operations and accounting practices in the Fiji Development Bank. The study found that the profit is at odds with the local culture. Local tradition is contradictory with capitalist development. The bank's decision to increase profitability through a technology based on profit was contradictory with their traditional role of development in Fiji (Alam et al., 2004).</w:t>
      </w:r>
    </w:p>
    <w:p w:rsidR="000B411A" w:rsidRDefault="000B411A" w:rsidP="002D382D">
      <w:pPr>
        <w:spacing w:after="0" w:line="240" w:lineRule="auto"/>
        <w:ind w:firstLine="708"/>
        <w:jc w:val="both"/>
        <w:rPr>
          <w:rFonts w:ascii="Times New Roman" w:hAnsi="Times New Roman"/>
          <w:sz w:val="24"/>
          <w:szCs w:val="24"/>
          <w:lang w:val="en-US"/>
        </w:rPr>
      </w:pPr>
      <w:r w:rsidRPr="009D0DA1">
        <w:rPr>
          <w:rFonts w:ascii="Times New Roman" w:hAnsi="Times New Roman"/>
          <w:sz w:val="24"/>
          <w:szCs w:val="24"/>
          <w:lang w:val="en-US"/>
        </w:rPr>
        <w:t>Due to market opening in the European Union</w:t>
      </w:r>
      <w:r>
        <w:rPr>
          <w:rFonts w:ascii="Times New Roman" w:hAnsi="Times New Roman"/>
          <w:sz w:val="24"/>
          <w:szCs w:val="24"/>
          <w:lang w:val="en-US"/>
        </w:rPr>
        <w:t xml:space="preserve"> </w:t>
      </w:r>
      <w:r w:rsidRPr="00603E89">
        <w:rPr>
          <w:rFonts w:ascii="Times New Roman" w:hAnsi="Times New Roman"/>
          <w:sz w:val="24"/>
          <w:szCs w:val="24"/>
          <w:lang w:val="en-US"/>
        </w:rPr>
        <w:t>(external structures)</w:t>
      </w:r>
      <w:r w:rsidRPr="009D0DA1">
        <w:rPr>
          <w:rFonts w:ascii="Times New Roman" w:hAnsi="Times New Roman"/>
          <w:sz w:val="24"/>
          <w:szCs w:val="24"/>
          <w:lang w:val="en-US"/>
        </w:rPr>
        <w:t xml:space="preserve">, a Finnish company in the food sector went through process of organizational restructuring. </w:t>
      </w:r>
      <w:r w:rsidRPr="00603E89">
        <w:rPr>
          <w:rFonts w:ascii="Times New Roman" w:hAnsi="Times New Roman"/>
          <w:sz w:val="24"/>
          <w:szCs w:val="24"/>
          <w:lang w:val="en-US"/>
        </w:rPr>
        <w:t>This discourse spreads through communication to the various parts of</w:t>
      </w:r>
      <w:r>
        <w:rPr>
          <w:rFonts w:ascii="Times New Roman" w:hAnsi="Times New Roman"/>
          <w:sz w:val="24"/>
          <w:szCs w:val="24"/>
          <w:lang w:val="en-US"/>
        </w:rPr>
        <w:t xml:space="preserve"> the organization to legitimacy. </w:t>
      </w:r>
      <w:r w:rsidRPr="009D0DA1">
        <w:rPr>
          <w:rFonts w:ascii="Times New Roman" w:hAnsi="Times New Roman"/>
          <w:sz w:val="24"/>
          <w:szCs w:val="24"/>
          <w:lang w:val="en-US"/>
        </w:rPr>
        <w:t xml:space="preserve">This phenomenon was analyzed by Granlund (2002) who found that </w:t>
      </w:r>
      <w:r>
        <w:rPr>
          <w:rFonts w:ascii="Times New Roman" w:hAnsi="Times New Roman"/>
          <w:sz w:val="24"/>
          <w:szCs w:val="24"/>
          <w:lang w:val="en-US"/>
        </w:rPr>
        <w:t xml:space="preserve">the </w:t>
      </w:r>
      <w:r w:rsidRPr="009D0DA1">
        <w:rPr>
          <w:rFonts w:ascii="Times New Roman" w:hAnsi="Times New Roman"/>
          <w:sz w:val="24"/>
          <w:szCs w:val="24"/>
          <w:lang w:val="en-US"/>
        </w:rPr>
        <w:t>process re-engineering and change of management accounting, has become an important component of a new operating ideology, also implying a new co</w:t>
      </w:r>
      <w:r>
        <w:rPr>
          <w:rFonts w:ascii="Times New Roman" w:hAnsi="Times New Roman"/>
          <w:sz w:val="24"/>
          <w:szCs w:val="24"/>
          <w:lang w:val="en-US"/>
        </w:rPr>
        <w:t>rporate culture</w:t>
      </w:r>
      <w:r w:rsidRPr="009D0DA1">
        <w:rPr>
          <w:rFonts w:ascii="Times New Roman" w:hAnsi="Times New Roman"/>
          <w:sz w:val="24"/>
          <w:szCs w:val="24"/>
          <w:lang w:val="en-US"/>
        </w:rPr>
        <w:t>.</w:t>
      </w:r>
    </w:p>
    <w:p w:rsidR="000B411A" w:rsidRDefault="000B411A" w:rsidP="002D382D">
      <w:pPr>
        <w:spacing w:after="0" w:line="240" w:lineRule="auto"/>
        <w:ind w:firstLine="708"/>
        <w:jc w:val="both"/>
        <w:rPr>
          <w:rFonts w:ascii="Times New Roman" w:hAnsi="Times New Roman"/>
          <w:sz w:val="24"/>
          <w:szCs w:val="24"/>
          <w:lang w:val="en-US"/>
        </w:rPr>
      </w:pPr>
      <w:r w:rsidRPr="009D0DA1">
        <w:rPr>
          <w:rFonts w:ascii="Times New Roman" w:hAnsi="Times New Roman"/>
          <w:sz w:val="24"/>
          <w:szCs w:val="24"/>
          <w:lang w:val="en-US"/>
        </w:rPr>
        <w:t>The research Granlund et al. (1998) showed that the macro environmental issues, for example internationalization, globalization and the block of the European Union</w:t>
      </w:r>
      <w:r>
        <w:rPr>
          <w:rFonts w:ascii="Times New Roman" w:hAnsi="Times New Roman"/>
          <w:sz w:val="24"/>
          <w:szCs w:val="24"/>
          <w:lang w:val="en-US"/>
        </w:rPr>
        <w:t xml:space="preserve"> (external structures)</w:t>
      </w:r>
      <w:r w:rsidRPr="009D0DA1">
        <w:rPr>
          <w:rFonts w:ascii="Times New Roman" w:hAnsi="Times New Roman"/>
          <w:sz w:val="24"/>
          <w:szCs w:val="24"/>
          <w:lang w:val="en-US"/>
        </w:rPr>
        <w:t xml:space="preserve"> in particular are legitimation elements in financial reports of the food industry in Finland. The authors revealed a connection between the wider social debate and concerns of companies. Thus, they are able to make important alignments, which in turn facilitate corporate restructuring.</w:t>
      </w:r>
    </w:p>
    <w:p w:rsidR="000B411A" w:rsidRDefault="000B411A" w:rsidP="005904CE">
      <w:pPr>
        <w:spacing w:after="0" w:line="240" w:lineRule="auto"/>
        <w:ind w:firstLine="708"/>
        <w:jc w:val="both"/>
        <w:rPr>
          <w:rFonts w:ascii="Times New Roman" w:hAnsi="Times New Roman"/>
          <w:sz w:val="24"/>
          <w:szCs w:val="24"/>
          <w:lang w:val="en-US"/>
        </w:rPr>
      </w:pPr>
      <w:r w:rsidRPr="005904CE">
        <w:rPr>
          <w:rFonts w:ascii="Times New Roman" w:hAnsi="Times New Roman"/>
          <w:sz w:val="24"/>
          <w:szCs w:val="24"/>
          <w:lang w:val="en-US"/>
        </w:rPr>
        <w:t xml:space="preserve">Lawrence et al. (1997) analyzes the evolution of health institutions in New Zealand, and in particular the points at which the accounting practices and medical professionals are opposed. The authors treated </w:t>
      </w:r>
      <w:r>
        <w:rPr>
          <w:rFonts w:ascii="Times New Roman" w:hAnsi="Times New Roman"/>
          <w:sz w:val="24"/>
          <w:szCs w:val="24"/>
          <w:lang w:val="en-US"/>
        </w:rPr>
        <w:t xml:space="preserve">the </w:t>
      </w:r>
      <w:r w:rsidRPr="005904CE">
        <w:rPr>
          <w:rFonts w:ascii="Times New Roman" w:hAnsi="Times New Roman"/>
          <w:sz w:val="24"/>
          <w:szCs w:val="24"/>
          <w:lang w:val="en-US"/>
        </w:rPr>
        <w:t>accounting as part of broader social practices</w:t>
      </w:r>
      <w:r>
        <w:rPr>
          <w:rFonts w:ascii="Times New Roman" w:hAnsi="Times New Roman"/>
          <w:sz w:val="24"/>
          <w:szCs w:val="24"/>
          <w:lang w:val="en-US"/>
        </w:rPr>
        <w:t>,</w:t>
      </w:r>
      <w:r w:rsidRPr="005904CE">
        <w:rPr>
          <w:rFonts w:ascii="Times New Roman" w:hAnsi="Times New Roman"/>
          <w:sz w:val="24"/>
          <w:szCs w:val="24"/>
          <w:lang w:val="en-US"/>
        </w:rPr>
        <w:t xml:space="preserve"> used Giddens' structuration theory to understand the ways in which accountants and their practices are implicated in certain social reforms. Increasingly there is an acceptance that accounting can not be understood as an autonomous sphere of activity, but should be seen as part of a complex series of political, economic and organizational contexts</w:t>
      </w:r>
      <w:r w:rsidRPr="00FC1B00">
        <w:rPr>
          <w:lang w:val="en-US"/>
        </w:rPr>
        <w:t xml:space="preserve"> </w:t>
      </w:r>
      <w:r w:rsidRPr="00FC1B00">
        <w:rPr>
          <w:rFonts w:ascii="Times New Roman" w:hAnsi="Times New Roman"/>
          <w:sz w:val="24"/>
          <w:szCs w:val="24"/>
          <w:lang w:val="en-US"/>
        </w:rPr>
        <w:t xml:space="preserve">(otherwise, </w:t>
      </w:r>
      <w:r>
        <w:rPr>
          <w:rFonts w:ascii="Times New Roman" w:hAnsi="Times New Roman"/>
          <w:sz w:val="24"/>
          <w:szCs w:val="24"/>
          <w:lang w:val="en-US"/>
        </w:rPr>
        <w:t xml:space="preserve">the management </w:t>
      </w:r>
      <w:r w:rsidRPr="00FC1B00">
        <w:rPr>
          <w:rFonts w:ascii="Times New Roman" w:hAnsi="Times New Roman"/>
          <w:sz w:val="24"/>
          <w:szCs w:val="24"/>
          <w:lang w:val="en-US"/>
        </w:rPr>
        <w:t>accounting as structure of significati</w:t>
      </w:r>
      <w:r>
        <w:rPr>
          <w:rFonts w:ascii="Times New Roman" w:hAnsi="Times New Roman"/>
          <w:sz w:val="24"/>
          <w:szCs w:val="24"/>
          <w:lang w:val="en-US"/>
        </w:rPr>
        <w:t>on, domination and legitimation)</w:t>
      </w:r>
      <w:r w:rsidRPr="00FC1B00">
        <w:rPr>
          <w:rFonts w:ascii="Times New Roman" w:hAnsi="Times New Roman"/>
          <w:sz w:val="24"/>
          <w:szCs w:val="24"/>
          <w:lang w:val="en-US"/>
        </w:rPr>
        <w:t xml:space="preserve"> (Lawrence et al., 1997).</w:t>
      </w:r>
    </w:p>
    <w:p w:rsidR="000B411A" w:rsidRDefault="000B411A" w:rsidP="0043666E">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Under Stones’ (2005) perspective, the research</w:t>
      </w:r>
      <w:r w:rsidRPr="00B72B82">
        <w:rPr>
          <w:rFonts w:ascii="Times New Roman" w:hAnsi="Times New Roman"/>
          <w:sz w:val="24"/>
          <w:szCs w:val="24"/>
          <w:lang w:val="en-US"/>
        </w:rPr>
        <w:t xml:space="preserve"> of Jack and Kholeif (2008) on the implementation of ERP system in an </w:t>
      </w:r>
      <w:r>
        <w:rPr>
          <w:rFonts w:ascii="Times New Roman" w:hAnsi="Times New Roman"/>
          <w:sz w:val="24"/>
          <w:szCs w:val="24"/>
          <w:lang w:val="en-US"/>
        </w:rPr>
        <w:t>e</w:t>
      </w:r>
      <w:r w:rsidRPr="00B72B82">
        <w:rPr>
          <w:rFonts w:ascii="Times New Roman" w:hAnsi="Times New Roman"/>
          <w:sz w:val="24"/>
          <w:szCs w:val="24"/>
          <w:lang w:val="en-US"/>
        </w:rPr>
        <w:t>gypt company indicates that the poor technical support of ERP vendor and heavy reliance on foreign experts to provide technical assistance</w:t>
      </w:r>
      <w:r>
        <w:rPr>
          <w:rFonts w:ascii="Times New Roman" w:hAnsi="Times New Roman"/>
          <w:sz w:val="24"/>
          <w:szCs w:val="24"/>
          <w:lang w:val="en-US"/>
        </w:rPr>
        <w:t xml:space="preserve"> (external structures)</w:t>
      </w:r>
      <w:r w:rsidRPr="00B72B82">
        <w:rPr>
          <w:rFonts w:ascii="Times New Roman" w:hAnsi="Times New Roman"/>
          <w:sz w:val="24"/>
          <w:szCs w:val="24"/>
          <w:lang w:val="en-US"/>
        </w:rPr>
        <w:t xml:space="preserve"> created difficulties for the organization.</w:t>
      </w:r>
      <w:r>
        <w:rPr>
          <w:rFonts w:ascii="Times New Roman" w:hAnsi="Times New Roman"/>
          <w:sz w:val="24"/>
          <w:szCs w:val="24"/>
          <w:lang w:val="en-US"/>
        </w:rPr>
        <w:t xml:space="preserve"> Coad and Herbert (</w:t>
      </w:r>
      <w:r w:rsidRPr="00B72B82">
        <w:rPr>
          <w:rFonts w:ascii="Times New Roman" w:hAnsi="Times New Roman"/>
          <w:sz w:val="24"/>
          <w:szCs w:val="24"/>
          <w:lang w:val="en-US"/>
        </w:rPr>
        <w:t>2009</w:t>
      </w:r>
      <w:r>
        <w:rPr>
          <w:rFonts w:ascii="Times New Roman" w:hAnsi="Times New Roman"/>
          <w:sz w:val="24"/>
          <w:szCs w:val="24"/>
          <w:lang w:val="en-US"/>
        </w:rPr>
        <w:t xml:space="preserve">) from the </w:t>
      </w:r>
      <w:r w:rsidRPr="00B72B82">
        <w:rPr>
          <w:rFonts w:ascii="Times New Roman" w:hAnsi="Times New Roman"/>
          <w:sz w:val="24"/>
          <w:szCs w:val="24"/>
          <w:lang w:val="en-US"/>
        </w:rPr>
        <w:t>Stones</w:t>
      </w:r>
      <w:r>
        <w:rPr>
          <w:rFonts w:ascii="Times New Roman" w:hAnsi="Times New Roman"/>
          <w:sz w:val="24"/>
          <w:szCs w:val="24"/>
          <w:lang w:val="en-US"/>
        </w:rPr>
        <w:t xml:space="preserve"> (2005) recognizes that the structuration</w:t>
      </w:r>
      <w:r w:rsidRPr="00B72B82">
        <w:rPr>
          <w:rFonts w:ascii="Times New Roman" w:hAnsi="Times New Roman"/>
          <w:sz w:val="24"/>
          <w:szCs w:val="24"/>
          <w:lang w:val="en-US"/>
        </w:rPr>
        <w:t xml:space="preserve"> begins when the agents engage in intentional action</w:t>
      </w:r>
      <w:r>
        <w:rPr>
          <w:rFonts w:ascii="Times New Roman" w:hAnsi="Times New Roman"/>
          <w:sz w:val="24"/>
          <w:szCs w:val="24"/>
          <w:lang w:val="en-US"/>
        </w:rPr>
        <w:t xml:space="preserve"> (internal structures)</w:t>
      </w:r>
      <w:r w:rsidRPr="00B72B82">
        <w:rPr>
          <w:rFonts w:ascii="Times New Roman" w:hAnsi="Times New Roman"/>
          <w:sz w:val="24"/>
          <w:szCs w:val="24"/>
          <w:lang w:val="en-US"/>
        </w:rPr>
        <w:t>.</w:t>
      </w:r>
      <w:r>
        <w:rPr>
          <w:rFonts w:ascii="Times New Roman" w:hAnsi="Times New Roman"/>
          <w:sz w:val="24"/>
          <w:szCs w:val="24"/>
          <w:lang w:val="en-US"/>
        </w:rPr>
        <w:t xml:space="preserve"> Also underscore that exist</w:t>
      </w:r>
      <w:r w:rsidRPr="0048218C">
        <w:rPr>
          <w:rFonts w:ascii="Times New Roman" w:hAnsi="Times New Roman"/>
          <w:sz w:val="24"/>
          <w:szCs w:val="24"/>
          <w:lang w:val="en-US"/>
        </w:rPr>
        <w:t xml:space="preserve"> complex interrelationships between the structures of signific</w:t>
      </w:r>
      <w:r>
        <w:rPr>
          <w:rFonts w:ascii="Times New Roman" w:hAnsi="Times New Roman"/>
          <w:sz w:val="24"/>
          <w:szCs w:val="24"/>
          <w:lang w:val="en-US"/>
        </w:rPr>
        <w:t>ation, domination and legitimation</w:t>
      </w:r>
      <w:r w:rsidRPr="0048218C">
        <w:rPr>
          <w:rFonts w:ascii="Times New Roman" w:hAnsi="Times New Roman"/>
          <w:sz w:val="24"/>
          <w:szCs w:val="24"/>
          <w:lang w:val="en-US"/>
        </w:rPr>
        <w:t xml:space="preserve"> in the implementation cycle.</w:t>
      </w:r>
    </w:p>
    <w:p w:rsidR="000B411A" w:rsidRDefault="000B411A" w:rsidP="0043666E">
      <w:pPr>
        <w:spacing w:after="0" w:line="240" w:lineRule="auto"/>
        <w:ind w:firstLine="708"/>
        <w:jc w:val="both"/>
        <w:rPr>
          <w:rFonts w:ascii="Times New Roman" w:hAnsi="Times New Roman"/>
          <w:sz w:val="24"/>
          <w:szCs w:val="24"/>
          <w:lang w:val="en-US"/>
        </w:rPr>
      </w:pPr>
      <w:r w:rsidRPr="00CA3AC4">
        <w:rPr>
          <w:rFonts w:ascii="Times New Roman" w:hAnsi="Times New Roman"/>
          <w:sz w:val="24"/>
          <w:szCs w:val="24"/>
          <w:lang w:val="en-US"/>
        </w:rPr>
        <w:t>For better comprehension of the interactions of signific</w:t>
      </w:r>
      <w:r>
        <w:rPr>
          <w:rFonts w:ascii="Times New Roman" w:hAnsi="Times New Roman"/>
          <w:sz w:val="24"/>
          <w:szCs w:val="24"/>
          <w:lang w:val="en-US"/>
        </w:rPr>
        <w:t xml:space="preserve">ation, domination and legitimation </w:t>
      </w:r>
      <w:r w:rsidRPr="00CA3AC4">
        <w:rPr>
          <w:rFonts w:ascii="Times New Roman" w:hAnsi="Times New Roman"/>
          <w:sz w:val="24"/>
          <w:szCs w:val="24"/>
          <w:lang w:val="en-US"/>
        </w:rPr>
        <w:t>structures i</w:t>
      </w:r>
      <w:r>
        <w:rPr>
          <w:rFonts w:ascii="Times New Roman" w:hAnsi="Times New Roman"/>
          <w:sz w:val="24"/>
          <w:szCs w:val="24"/>
          <w:lang w:val="en-US"/>
        </w:rPr>
        <w:t xml:space="preserve">n the implementation cycle. </w:t>
      </w:r>
      <w:r w:rsidRPr="00CA3AC4">
        <w:rPr>
          <w:rFonts w:ascii="Times New Roman" w:hAnsi="Times New Roman"/>
          <w:sz w:val="24"/>
          <w:szCs w:val="24"/>
          <w:lang w:val="en-US"/>
        </w:rPr>
        <w:t>Glyptis</w:t>
      </w:r>
      <w:r>
        <w:rPr>
          <w:rFonts w:ascii="Times New Roman" w:hAnsi="Times New Roman"/>
          <w:sz w:val="24"/>
          <w:szCs w:val="24"/>
          <w:lang w:val="en-US"/>
        </w:rPr>
        <w:t xml:space="preserve"> and</w:t>
      </w:r>
      <w:r w:rsidRPr="00CA3AC4">
        <w:rPr>
          <w:rFonts w:ascii="Times New Roman" w:hAnsi="Times New Roman"/>
          <w:sz w:val="24"/>
          <w:szCs w:val="24"/>
          <w:lang w:val="en-US"/>
        </w:rPr>
        <w:t xml:space="preserve"> Coad (2014) suggest more clearly identify the contradictions and dialectical power relations between different social systems.</w:t>
      </w:r>
    </w:p>
    <w:p w:rsidR="000B411A" w:rsidRDefault="000B411A" w:rsidP="0043666E">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Jack and</w:t>
      </w:r>
      <w:r w:rsidRPr="00B72B82">
        <w:rPr>
          <w:rFonts w:ascii="Times New Roman" w:hAnsi="Times New Roman"/>
          <w:sz w:val="24"/>
          <w:szCs w:val="24"/>
          <w:lang w:val="en-US"/>
        </w:rPr>
        <w:t xml:space="preserve"> Kholeif</w:t>
      </w:r>
      <w:r>
        <w:rPr>
          <w:rFonts w:ascii="Times New Roman" w:hAnsi="Times New Roman"/>
          <w:sz w:val="24"/>
          <w:szCs w:val="24"/>
          <w:lang w:val="en-US"/>
        </w:rPr>
        <w:t xml:space="preserve"> (</w:t>
      </w:r>
      <w:r w:rsidRPr="00B72B82">
        <w:rPr>
          <w:rFonts w:ascii="Times New Roman" w:hAnsi="Times New Roman"/>
          <w:sz w:val="24"/>
          <w:szCs w:val="24"/>
          <w:lang w:val="en-US"/>
        </w:rPr>
        <w:t>2007</w:t>
      </w:r>
      <w:r>
        <w:rPr>
          <w:rFonts w:ascii="Times New Roman" w:hAnsi="Times New Roman"/>
          <w:sz w:val="24"/>
          <w:szCs w:val="24"/>
          <w:lang w:val="en-US"/>
        </w:rPr>
        <w:t xml:space="preserve">) </w:t>
      </w:r>
      <w:r w:rsidRPr="00B72B82">
        <w:rPr>
          <w:rFonts w:ascii="Times New Roman" w:hAnsi="Times New Roman"/>
          <w:sz w:val="24"/>
          <w:szCs w:val="24"/>
          <w:lang w:val="en-US"/>
        </w:rPr>
        <w:t>suggest</w:t>
      </w:r>
      <w:r>
        <w:rPr>
          <w:rFonts w:ascii="Times New Roman" w:hAnsi="Times New Roman"/>
          <w:sz w:val="24"/>
          <w:szCs w:val="24"/>
          <w:lang w:val="en-US"/>
        </w:rPr>
        <w:t>s</w:t>
      </w:r>
      <w:r w:rsidRPr="00B72B82">
        <w:rPr>
          <w:rFonts w:ascii="Times New Roman" w:hAnsi="Times New Roman"/>
          <w:sz w:val="24"/>
          <w:szCs w:val="24"/>
          <w:lang w:val="en-US"/>
        </w:rPr>
        <w:t xml:space="preserve"> an analytical framework from Stones (2005), identify the in</w:t>
      </w:r>
      <w:r>
        <w:rPr>
          <w:rFonts w:ascii="Times New Roman" w:hAnsi="Times New Roman"/>
          <w:sz w:val="24"/>
          <w:szCs w:val="24"/>
          <w:lang w:val="en-US"/>
        </w:rPr>
        <w:t>ternal structures of the agents;</w:t>
      </w:r>
      <w:r w:rsidRPr="00B72B82">
        <w:rPr>
          <w:rFonts w:ascii="Times New Roman" w:hAnsi="Times New Roman"/>
          <w:sz w:val="24"/>
          <w:szCs w:val="24"/>
          <w:lang w:val="en-US"/>
        </w:rPr>
        <w:t xml:space="preserve"> the interpretive </w:t>
      </w:r>
      <w:r>
        <w:rPr>
          <w:rFonts w:ascii="Times New Roman" w:hAnsi="Times New Roman"/>
          <w:sz w:val="24"/>
          <w:szCs w:val="24"/>
          <w:lang w:val="en-US"/>
        </w:rPr>
        <w:t>schemes of specific assumptions;</w:t>
      </w:r>
      <w:r w:rsidRPr="00B72B82">
        <w:rPr>
          <w:rFonts w:ascii="Times New Roman" w:hAnsi="Times New Roman"/>
          <w:sz w:val="24"/>
          <w:szCs w:val="24"/>
          <w:lang w:val="en-US"/>
        </w:rPr>
        <w:t xml:space="preserve"> rules and allocation </w:t>
      </w:r>
      <w:r>
        <w:rPr>
          <w:rFonts w:ascii="Times New Roman" w:hAnsi="Times New Roman"/>
          <w:sz w:val="24"/>
          <w:szCs w:val="24"/>
          <w:lang w:val="en-US"/>
        </w:rPr>
        <w:t>of resources;</w:t>
      </w:r>
      <w:r w:rsidRPr="00B72B82">
        <w:rPr>
          <w:rFonts w:ascii="Times New Roman" w:hAnsi="Times New Roman"/>
          <w:sz w:val="24"/>
          <w:szCs w:val="24"/>
          <w:lang w:val="en-US"/>
        </w:rPr>
        <w:t xml:space="preserve"> identify the relevant external structures and authoritarian and allocative resources that are available. Finally, analyze the results that were intended or not.</w:t>
      </w:r>
    </w:p>
    <w:p w:rsidR="000B411A" w:rsidRDefault="000B411A" w:rsidP="00796502">
      <w:pPr>
        <w:spacing w:after="0" w:line="240" w:lineRule="auto"/>
        <w:ind w:firstLine="708"/>
        <w:jc w:val="both"/>
        <w:rPr>
          <w:rFonts w:ascii="Times New Roman" w:hAnsi="Times New Roman"/>
          <w:sz w:val="24"/>
          <w:szCs w:val="24"/>
          <w:lang/>
        </w:rPr>
      </w:pPr>
      <w:r w:rsidRPr="00796502">
        <w:rPr>
          <w:rFonts w:ascii="Times New Roman" w:hAnsi="Times New Roman"/>
          <w:sz w:val="24"/>
          <w:szCs w:val="24"/>
          <w:lang/>
        </w:rPr>
        <w:t>In this context, the role of t</w:t>
      </w:r>
      <w:r>
        <w:rPr>
          <w:rFonts w:ascii="Times New Roman" w:hAnsi="Times New Roman"/>
          <w:sz w:val="24"/>
          <w:szCs w:val="24"/>
          <w:lang/>
        </w:rPr>
        <w:t xml:space="preserve">he management accountant as </w:t>
      </w:r>
      <w:r w:rsidRPr="00796502">
        <w:rPr>
          <w:rFonts w:ascii="Times New Roman" w:hAnsi="Times New Roman"/>
          <w:sz w:val="24"/>
          <w:szCs w:val="24"/>
          <w:lang/>
        </w:rPr>
        <w:t>structure of signification in organizational assimilation cycle provides through accounting language</w:t>
      </w:r>
      <w:r>
        <w:rPr>
          <w:rFonts w:ascii="Times New Roman" w:hAnsi="Times New Roman"/>
          <w:sz w:val="24"/>
          <w:szCs w:val="24"/>
          <w:lang/>
        </w:rPr>
        <w:t xml:space="preserve"> </w:t>
      </w:r>
      <w:r w:rsidRPr="00796502">
        <w:rPr>
          <w:rFonts w:ascii="Times New Roman" w:hAnsi="Times New Roman"/>
          <w:sz w:val="24"/>
          <w:szCs w:val="24"/>
          <w:lang/>
        </w:rPr>
        <w:t>(accounting procedures for standardization of organizational routines)</w:t>
      </w:r>
      <w:r>
        <w:rPr>
          <w:rFonts w:ascii="Times New Roman" w:hAnsi="Times New Roman"/>
          <w:sz w:val="24"/>
          <w:szCs w:val="24"/>
          <w:lang/>
        </w:rPr>
        <w:t xml:space="preserve"> </w:t>
      </w:r>
      <w:r w:rsidRPr="00796502">
        <w:rPr>
          <w:rFonts w:ascii="Times New Roman" w:hAnsi="Times New Roman"/>
          <w:sz w:val="24"/>
          <w:szCs w:val="24"/>
          <w:lang/>
        </w:rPr>
        <w:t>the integration of the various organizational activities (financial, purchasing, sales, logistics, production, etc.).</w:t>
      </w:r>
      <w:r w:rsidRPr="008016BF">
        <w:rPr>
          <w:rFonts w:ascii="Times New Roman" w:hAnsi="Times New Roman"/>
          <w:sz w:val="24"/>
          <w:szCs w:val="24"/>
          <w:lang/>
        </w:rPr>
        <w:t xml:space="preserve"> </w:t>
      </w:r>
      <w:r w:rsidRPr="0016331E">
        <w:rPr>
          <w:rFonts w:ascii="Times New Roman" w:hAnsi="Times New Roman"/>
          <w:sz w:val="24"/>
          <w:szCs w:val="24"/>
          <w:lang/>
        </w:rPr>
        <w:t>Consequently, the management accountant as structure of legitimation</w:t>
      </w:r>
      <w:r w:rsidRPr="0016331E">
        <w:rPr>
          <w:rFonts w:ascii="Times New Roman" w:hAnsi="Times New Roman"/>
          <w:sz w:val="24"/>
          <w:szCs w:val="24"/>
          <w:lang w:val="en-US"/>
        </w:rPr>
        <w:t xml:space="preserve"> happened when </w:t>
      </w:r>
      <w:r w:rsidRPr="0016331E">
        <w:rPr>
          <w:rFonts w:ascii="Times New Roman" w:hAnsi="Times New Roman"/>
          <w:sz w:val="24"/>
          <w:szCs w:val="24"/>
          <w:lang/>
        </w:rPr>
        <w:t>the discourse of management accounting spreads to the various parts</w:t>
      </w:r>
      <w:r w:rsidRPr="00796502">
        <w:rPr>
          <w:rFonts w:ascii="Times New Roman" w:hAnsi="Times New Roman"/>
          <w:sz w:val="24"/>
          <w:szCs w:val="24"/>
          <w:lang/>
        </w:rPr>
        <w:t xml:space="preserve"> o</w:t>
      </w:r>
      <w:r>
        <w:rPr>
          <w:rFonts w:ascii="Times New Roman" w:hAnsi="Times New Roman"/>
          <w:sz w:val="24"/>
          <w:szCs w:val="24"/>
          <w:lang/>
        </w:rPr>
        <w:t xml:space="preserve">f the organization. </w:t>
      </w:r>
      <w:r w:rsidRPr="0016331E">
        <w:rPr>
          <w:rFonts w:ascii="Times New Roman" w:hAnsi="Times New Roman"/>
          <w:sz w:val="24"/>
          <w:szCs w:val="24"/>
          <w:lang/>
        </w:rPr>
        <w:t>The management accountant is considered as domination structure when its role is leading to the integration of organizational routines in the assimilation cycle.</w:t>
      </w:r>
    </w:p>
    <w:p w:rsidR="000B411A" w:rsidRPr="009F1608" w:rsidRDefault="000B411A" w:rsidP="003E77E7">
      <w:pPr>
        <w:spacing w:after="0" w:line="240" w:lineRule="auto"/>
        <w:ind w:firstLine="708"/>
        <w:jc w:val="both"/>
        <w:rPr>
          <w:rFonts w:ascii="Times New Roman" w:hAnsi="Times New Roman"/>
          <w:sz w:val="24"/>
          <w:szCs w:val="24"/>
          <w:lang w:val="en-US"/>
        </w:rPr>
      </w:pPr>
      <w:r w:rsidRPr="00A13602">
        <w:rPr>
          <w:rFonts w:ascii="Times New Roman" w:hAnsi="Times New Roman"/>
          <w:sz w:val="24"/>
          <w:szCs w:val="24"/>
          <w:lang w:val="en-US"/>
        </w:rPr>
        <w:t>Therefore, the structures of signification and legitimation affect the structures of</w:t>
      </w:r>
      <w:r>
        <w:rPr>
          <w:rFonts w:ascii="Times New Roman" w:hAnsi="Times New Roman"/>
          <w:sz w:val="24"/>
          <w:szCs w:val="24"/>
          <w:lang w:val="en-US"/>
        </w:rPr>
        <w:t xml:space="preserve"> domination (Giddens, 2009). A</w:t>
      </w:r>
      <w:r w:rsidRPr="00A13602">
        <w:rPr>
          <w:rFonts w:ascii="Times New Roman" w:hAnsi="Times New Roman"/>
          <w:sz w:val="24"/>
          <w:szCs w:val="24"/>
          <w:lang w:val="en-US"/>
        </w:rPr>
        <w:t>s well as</w:t>
      </w:r>
      <w:r>
        <w:rPr>
          <w:rFonts w:ascii="Times New Roman" w:hAnsi="Times New Roman"/>
          <w:sz w:val="24"/>
          <w:szCs w:val="24"/>
          <w:lang w:val="en-US"/>
        </w:rPr>
        <w:t xml:space="preserve">, </w:t>
      </w:r>
      <w:r w:rsidRPr="00A13602">
        <w:rPr>
          <w:rFonts w:ascii="Times New Roman" w:hAnsi="Times New Roman"/>
          <w:sz w:val="24"/>
          <w:szCs w:val="24"/>
          <w:lang w:val="en-US"/>
        </w:rPr>
        <w:t>the external structures (macro environmental events, sociocultural characteristics)</w:t>
      </w:r>
      <w:r>
        <w:rPr>
          <w:rFonts w:ascii="Times New Roman" w:hAnsi="Times New Roman"/>
          <w:sz w:val="24"/>
          <w:szCs w:val="24"/>
          <w:lang w:val="en-US"/>
        </w:rPr>
        <w:t xml:space="preserve"> </w:t>
      </w:r>
      <w:r w:rsidRPr="00A13602">
        <w:rPr>
          <w:rFonts w:ascii="Times New Roman" w:hAnsi="Times New Roman"/>
          <w:sz w:val="24"/>
          <w:szCs w:val="24"/>
          <w:lang w:val="en-US"/>
        </w:rPr>
        <w:t>are conditioning of action</w:t>
      </w:r>
      <w:r>
        <w:rPr>
          <w:rFonts w:ascii="Times New Roman" w:hAnsi="Times New Roman"/>
          <w:sz w:val="24"/>
          <w:szCs w:val="24"/>
          <w:lang w:val="en-US"/>
        </w:rPr>
        <w:t xml:space="preserve"> agents (power agents) (Stones, 2005). T</w:t>
      </w:r>
      <w:r w:rsidRPr="00A13602">
        <w:rPr>
          <w:rFonts w:ascii="Times New Roman" w:hAnsi="Times New Roman"/>
          <w:sz w:val="24"/>
          <w:szCs w:val="24"/>
          <w:lang w:val="en-US"/>
        </w:rPr>
        <w:t>he internal structure</w:t>
      </w:r>
      <w:r>
        <w:rPr>
          <w:rFonts w:ascii="Times New Roman" w:hAnsi="Times New Roman"/>
          <w:sz w:val="24"/>
          <w:szCs w:val="24"/>
          <w:lang w:val="en-US"/>
        </w:rPr>
        <w:t>s (cognitive aspects of agents) and</w:t>
      </w:r>
      <w:r w:rsidRPr="00A13602">
        <w:rPr>
          <w:rFonts w:ascii="Times New Roman" w:hAnsi="Times New Roman"/>
          <w:sz w:val="24"/>
          <w:szCs w:val="24"/>
          <w:lang w:val="en-US"/>
        </w:rPr>
        <w:t xml:space="preserve"> the active agency through knowledgeability agents</w:t>
      </w:r>
      <w:r>
        <w:rPr>
          <w:rFonts w:ascii="Times New Roman" w:hAnsi="Times New Roman"/>
          <w:sz w:val="24"/>
          <w:szCs w:val="24"/>
          <w:lang w:val="en-US"/>
        </w:rPr>
        <w:t xml:space="preserve"> </w:t>
      </w:r>
      <w:r w:rsidRPr="002D647D">
        <w:rPr>
          <w:rFonts w:ascii="Times New Roman" w:hAnsi="Times New Roman"/>
          <w:sz w:val="24"/>
          <w:szCs w:val="24"/>
          <w:lang w:val="en-US"/>
        </w:rPr>
        <w:t>are influenced by external structures</w:t>
      </w:r>
      <w:r>
        <w:rPr>
          <w:rFonts w:ascii="Times New Roman" w:hAnsi="Times New Roman"/>
          <w:sz w:val="24"/>
          <w:szCs w:val="24"/>
          <w:lang w:val="en-US"/>
        </w:rPr>
        <w:t xml:space="preserve"> (Stones, 2005)</w:t>
      </w:r>
      <w:r w:rsidRPr="002D647D">
        <w:rPr>
          <w:rFonts w:ascii="Times New Roman" w:hAnsi="Times New Roman"/>
          <w:sz w:val="24"/>
          <w:szCs w:val="24"/>
          <w:lang w:val="en-US"/>
        </w:rPr>
        <w:t>.</w:t>
      </w:r>
      <w:r w:rsidRPr="002D647D">
        <w:rPr>
          <w:lang w:val="en-US"/>
        </w:rPr>
        <w:t xml:space="preserve"> </w:t>
      </w:r>
      <w:r w:rsidRPr="009F1608">
        <w:rPr>
          <w:rFonts w:ascii="Times New Roman" w:hAnsi="Times New Roman"/>
          <w:sz w:val="24"/>
          <w:szCs w:val="24"/>
          <w:lang w:val="en-US"/>
        </w:rPr>
        <w:t>Thus, both perspectives, Giddens (2009) and Stone</w:t>
      </w:r>
      <w:r>
        <w:rPr>
          <w:rFonts w:ascii="Times New Roman" w:hAnsi="Times New Roman"/>
          <w:sz w:val="24"/>
          <w:szCs w:val="24"/>
          <w:lang w:val="en-US"/>
        </w:rPr>
        <w:t>s</w:t>
      </w:r>
      <w:r w:rsidRPr="009F1608">
        <w:rPr>
          <w:rFonts w:ascii="Times New Roman" w:hAnsi="Times New Roman"/>
          <w:sz w:val="24"/>
          <w:szCs w:val="24"/>
          <w:lang w:val="en-US"/>
        </w:rPr>
        <w:t xml:space="preserve"> (2005) are complementary to analyze these dualities structures that allow or restrict the format</w:t>
      </w:r>
      <w:r>
        <w:rPr>
          <w:rFonts w:ascii="Times New Roman" w:hAnsi="Times New Roman"/>
          <w:sz w:val="24"/>
          <w:szCs w:val="24"/>
          <w:lang w:val="en-US"/>
        </w:rPr>
        <w:t>ion of a collective work of</w:t>
      </w:r>
      <w:r w:rsidRPr="009F1608">
        <w:rPr>
          <w:rFonts w:ascii="Times New Roman" w:hAnsi="Times New Roman"/>
          <w:sz w:val="24"/>
          <w:szCs w:val="24"/>
          <w:lang w:val="en-US"/>
        </w:rPr>
        <w:t xml:space="preserve"> social actors in organizations</w:t>
      </w:r>
      <w:r>
        <w:rPr>
          <w:rFonts w:ascii="Times New Roman" w:hAnsi="Times New Roman"/>
          <w:sz w:val="24"/>
          <w:szCs w:val="24"/>
          <w:lang w:val="en-US"/>
        </w:rPr>
        <w:t>.</w:t>
      </w:r>
    </w:p>
    <w:p w:rsidR="000B411A" w:rsidRDefault="000B411A" w:rsidP="009F2B54">
      <w:pPr>
        <w:spacing w:after="0" w:line="240" w:lineRule="auto"/>
        <w:jc w:val="both"/>
        <w:rPr>
          <w:rFonts w:ascii="Times New Roman" w:hAnsi="Times New Roman"/>
          <w:b/>
          <w:sz w:val="24"/>
          <w:szCs w:val="24"/>
          <w:lang w:val="en-US"/>
        </w:rPr>
      </w:pPr>
    </w:p>
    <w:p w:rsidR="000B411A" w:rsidRDefault="000B411A" w:rsidP="009F2B54">
      <w:pPr>
        <w:spacing w:after="0" w:line="240" w:lineRule="auto"/>
        <w:jc w:val="both"/>
        <w:rPr>
          <w:rFonts w:ascii="Times New Roman" w:hAnsi="Times New Roman"/>
          <w:b/>
          <w:sz w:val="24"/>
          <w:szCs w:val="24"/>
          <w:lang w:val="en-US"/>
        </w:rPr>
      </w:pPr>
      <w:r w:rsidRPr="000F6608">
        <w:rPr>
          <w:rFonts w:ascii="Times New Roman" w:hAnsi="Times New Roman"/>
          <w:b/>
          <w:sz w:val="24"/>
          <w:szCs w:val="24"/>
          <w:lang w:val="en-US"/>
        </w:rPr>
        <w:t>Theoretical Framework</w:t>
      </w:r>
    </w:p>
    <w:p w:rsidR="000B411A" w:rsidRPr="00886FC7" w:rsidRDefault="000B411A" w:rsidP="003D1CAC">
      <w:pPr>
        <w:spacing w:after="0" w:line="240" w:lineRule="auto"/>
        <w:ind w:firstLine="708"/>
        <w:jc w:val="both"/>
        <w:rPr>
          <w:rFonts w:ascii="Times New Roman" w:hAnsi="Times New Roman"/>
          <w:sz w:val="24"/>
          <w:szCs w:val="24"/>
          <w:lang w:val="en-US"/>
        </w:rPr>
      </w:pPr>
      <w:r w:rsidRPr="00886FC7">
        <w:rPr>
          <w:rFonts w:ascii="Times New Roman" w:hAnsi="Times New Roman"/>
          <w:sz w:val="24"/>
          <w:szCs w:val="24"/>
          <w:lang w:val="en-US"/>
        </w:rPr>
        <w:t xml:space="preserve">According to Giddens (2009) </w:t>
      </w:r>
      <w:r>
        <w:rPr>
          <w:rFonts w:ascii="Times New Roman" w:hAnsi="Times New Roman"/>
          <w:sz w:val="24"/>
          <w:szCs w:val="24"/>
          <w:lang w:val="en-US"/>
        </w:rPr>
        <w:t>t</w:t>
      </w:r>
      <w:r w:rsidRPr="00886FC7">
        <w:rPr>
          <w:rFonts w:ascii="Times New Roman" w:hAnsi="Times New Roman"/>
          <w:sz w:val="24"/>
          <w:szCs w:val="24"/>
          <w:lang w:val="en-US"/>
        </w:rPr>
        <w:t xml:space="preserve">he structures can be divided into a subset of structural properties: (i) signification (comunication); (ii) domination (resources); and legitimation (sanction). </w:t>
      </w:r>
      <w:r w:rsidRPr="00AC6787">
        <w:rPr>
          <w:rFonts w:ascii="Times New Roman" w:hAnsi="Times New Roman"/>
          <w:sz w:val="24"/>
          <w:szCs w:val="24"/>
          <w:lang w:val="en-US"/>
        </w:rPr>
        <w:t>Thus, these structures jointly condition the behavior of the organizational absorption capacity, the duality of structure. At this time, the institutionalized practices are reproduced through the actions of the agents.</w:t>
      </w:r>
      <w:r w:rsidRPr="00B363C3">
        <w:rPr>
          <w:lang w:val="en-US"/>
        </w:rPr>
        <w:t xml:space="preserve"> </w:t>
      </w:r>
      <w:r w:rsidRPr="00B363C3">
        <w:rPr>
          <w:rFonts w:ascii="Times New Roman" w:hAnsi="Times New Roman"/>
          <w:sz w:val="24"/>
          <w:szCs w:val="24"/>
          <w:lang w:val="en-US"/>
        </w:rPr>
        <w:t>This relationship between social structure and human actions suggests the organizational assimilation cycle.</w:t>
      </w:r>
      <w:r>
        <w:rPr>
          <w:rFonts w:ascii="Times New Roman" w:hAnsi="Times New Roman"/>
          <w:sz w:val="24"/>
          <w:szCs w:val="24"/>
          <w:lang w:val="en-US"/>
        </w:rPr>
        <w:t xml:space="preserve"> </w:t>
      </w:r>
      <w:r w:rsidRPr="00AD492A">
        <w:rPr>
          <w:rFonts w:ascii="Times New Roman" w:hAnsi="Times New Roman"/>
          <w:sz w:val="24"/>
          <w:szCs w:val="24"/>
          <w:lang w:val="en-US"/>
        </w:rPr>
        <w:t>Thus, through the diffusion (spread) and routinization (repeti</w:t>
      </w:r>
      <w:r>
        <w:rPr>
          <w:rFonts w:ascii="Times New Roman" w:hAnsi="Times New Roman"/>
          <w:sz w:val="24"/>
          <w:szCs w:val="24"/>
          <w:lang w:val="en-US"/>
        </w:rPr>
        <w:t>tion</w:t>
      </w:r>
      <w:r w:rsidRPr="00AD492A">
        <w:rPr>
          <w:rFonts w:ascii="Times New Roman" w:hAnsi="Times New Roman"/>
          <w:sz w:val="24"/>
          <w:szCs w:val="24"/>
          <w:lang w:val="en-US"/>
        </w:rPr>
        <w:t>), the artifacts of management accounting spread in the or</w:t>
      </w:r>
      <w:r>
        <w:rPr>
          <w:rFonts w:ascii="Times New Roman" w:hAnsi="Times New Roman"/>
          <w:sz w:val="24"/>
          <w:szCs w:val="24"/>
          <w:lang w:val="en-US"/>
        </w:rPr>
        <w:t>ganization to become as certain (Jack, 2005).</w:t>
      </w:r>
    </w:p>
    <w:p w:rsidR="000B411A" w:rsidRDefault="000B411A" w:rsidP="003D1CAC">
      <w:pPr>
        <w:spacing w:after="0" w:line="240" w:lineRule="auto"/>
        <w:jc w:val="both"/>
        <w:rPr>
          <w:rFonts w:ascii="Times New Roman" w:hAnsi="Times New Roman"/>
          <w:b/>
          <w:sz w:val="24"/>
          <w:szCs w:val="24"/>
          <w:lang w:val="en-US"/>
        </w:rPr>
      </w:pPr>
      <w:r w:rsidRPr="00AF46F7">
        <w:rPr>
          <w:rFonts w:ascii="Times New Roman" w:hAnsi="Times New Roman"/>
          <w:b/>
          <w:noProof/>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21.5pt;height:207.75pt;visibility:visible">
            <v:imagedata r:id="rId4" o:title=""/>
          </v:shape>
        </w:pict>
      </w:r>
    </w:p>
    <w:p w:rsidR="000B411A" w:rsidRDefault="000B411A" w:rsidP="00ED400C">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Fig. 1. Research Design</w:t>
      </w:r>
    </w:p>
    <w:p w:rsidR="000B411A" w:rsidRDefault="000B411A" w:rsidP="00ED400C">
      <w:pPr>
        <w:spacing w:after="0" w:line="240" w:lineRule="auto"/>
        <w:ind w:firstLine="708"/>
        <w:jc w:val="both"/>
        <w:rPr>
          <w:rFonts w:ascii="Times New Roman" w:hAnsi="Times New Roman"/>
          <w:sz w:val="24"/>
          <w:szCs w:val="24"/>
          <w:lang w:val="en-US"/>
        </w:rPr>
      </w:pPr>
    </w:p>
    <w:p w:rsidR="000B411A" w:rsidRPr="00ED400C" w:rsidRDefault="000B411A" w:rsidP="00ED400C">
      <w:pPr>
        <w:spacing w:after="0" w:line="240" w:lineRule="auto"/>
        <w:ind w:firstLine="708"/>
        <w:jc w:val="both"/>
        <w:rPr>
          <w:rFonts w:ascii="Times New Roman" w:hAnsi="Times New Roman"/>
          <w:sz w:val="24"/>
          <w:szCs w:val="24"/>
          <w:lang w:val="en-US"/>
        </w:rPr>
      </w:pPr>
      <w:r w:rsidRPr="00886FC7">
        <w:rPr>
          <w:rFonts w:ascii="Times New Roman" w:hAnsi="Times New Roman"/>
          <w:sz w:val="24"/>
          <w:szCs w:val="24"/>
          <w:lang w:val="en-US"/>
        </w:rPr>
        <w:t xml:space="preserve">The relationship between structure and action is contextualized by Giddens </w:t>
      </w:r>
      <w:r>
        <w:rPr>
          <w:rFonts w:ascii="Times New Roman" w:hAnsi="Times New Roman"/>
          <w:sz w:val="24"/>
          <w:szCs w:val="24"/>
          <w:lang w:val="en-US"/>
        </w:rPr>
        <w:t xml:space="preserve">(2009) </w:t>
      </w:r>
      <w:r w:rsidRPr="00886FC7">
        <w:rPr>
          <w:rFonts w:ascii="Times New Roman" w:hAnsi="Times New Roman"/>
          <w:sz w:val="24"/>
          <w:szCs w:val="24"/>
          <w:lang w:val="en-US"/>
        </w:rPr>
        <w:t xml:space="preserve">from the interaction of structures of signification, domination and legitimation. </w:t>
      </w:r>
      <w:r>
        <w:rPr>
          <w:rFonts w:ascii="Times New Roman" w:hAnsi="Times New Roman"/>
          <w:sz w:val="24"/>
          <w:szCs w:val="24"/>
          <w:lang w:val="en-US"/>
        </w:rPr>
        <w:t>The s</w:t>
      </w:r>
      <w:r w:rsidRPr="00ED400C">
        <w:rPr>
          <w:rFonts w:ascii="Times New Roman" w:hAnsi="Times New Roman"/>
          <w:sz w:val="24"/>
          <w:szCs w:val="24"/>
          <w:lang w:val="en-US"/>
        </w:rPr>
        <w:t>ignification structures provide a means for people to</w:t>
      </w:r>
      <w:r>
        <w:rPr>
          <w:rFonts w:ascii="Times New Roman" w:hAnsi="Times New Roman"/>
          <w:sz w:val="24"/>
          <w:szCs w:val="24"/>
          <w:lang w:val="en-US"/>
        </w:rPr>
        <w:t xml:space="preserve"> interpret events. The legitimation structures provide sanction</w:t>
      </w:r>
      <w:r w:rsidRPr="00ED400C">
        <w:rPr>
          <w:rFonts w:ascii="Times New Roman" w:hAnsi="Times New Roman"/>
          <w:sz w:val="24"/>
          <w:szCs w:val="24"/>
          <w:lang w:val="en-US"/>
        </w:rPr>
        <w:t xml:space="preserve"> standards for certain forms of conduct.</w:t>
      </w:r>
      <w:r>
        <w:rPr>
          <w:rFonts w:ascii="Times New Roman" w:hAnsi="Times New Roman"/>
          <w:sz w:val="24"/>
          <w:szCs w:val="24"/>
          <w:lang w:val="en-US"/>
        </w:rPr>
        <w:t xml:space="preserve"> The d</w:t>
      </w:r>
      <w:r w:rsidRPr="00ED400C">
        <w:rPr>
          <w:rFonts w:ascii="Times New Roman" w:hAnsi="Times New Roman"/>
          <w:sz w:val="24"/>
          <w:szCs w:val="24"/>
          <w:lang w:val="en-US"/>
        </w:rPr>
        <w:t>omination structures are designed by the authorization theories and resource allocation. The exercise of power is facilitated by two forms of resources: (i) allocative (eg, raw materials, land and technology); and (ii) authoritarian (eg, technical knowledge, authority and language skills) Englund et al (2011).</w:t>
      </w:r>
      <w:r>
        <w:rPr>
          <w:rFonts w:ascii="Times New Roman" w:hAnsi="Times New Roman"/>
          <w:sz w:val="24"/>
          <w:szCs w:val="24"/>
          <w:lang w:val="en-US"/>
        </w:rPr>
        <w:t xml:space="preserve"> </w:t>
      </w:r>
      <w:r w:rsidRPr="00501E21">
        <w:rPr>
          <w:rFonts w:ascii="Times New Roman" w:hAnsi="Times New Roman"/>
          <w:sz w:val="24"/>
          <w:szCs w:val="24"/>
          <w:lang w:val="en-US"/>
        </w:rPr>
        <w:t xml:space="preserve">From the interaction of these structures, gives the </w:t>
      </w:r>
      <w:r>
        <w:rPr>
          <w:rFonts w:ascii="Times New Roman" w:hAnsi="Times New Roman"/>
          <w:sz w:val="24"/>
          <w:szCs w:val="24"/>
          <w:lang w:val="en-US"/>
        </w:rPr>
        <w:t>o</w:t>
      </w:r>
      <w:r w:rsidRPr="00501E21">
        <w:rPr>
          <w:rFonts w:ascii="Times New Roman" w:hAnsi="Times New Roman"/>
          <w:sz w:val="24"/>
          <w:szCs w:val="24"/>
          <w:lang w:val="en-US"/>
        </w:rPr>
        <w:t>rganizational absorptive capacity</w:t>
      </w:r>
      <w:r>
        <w:rPr>
          <w:rFonts w:ascii="Times New Roman" w:hAnsi="Times New Roman"/>
          <w:sz w:val="24"/>
          <w:szCs w:val="24"/>
          <w:lang w:val="en-US"/>
        </w:rPr>
        <w:t xml:space="preserve"> (d</w:t>
      </w:r>
      <w:r w:rsidRPr="00501E21">
        <w:rPr>
          <w:rFonts w:ascii="Times New Roman" w:hAnsi="Times New Roman"/>
          <w:sz w:val="24"/>
          <w:szCs w:val="24"/>
          <w:lang w:val="en-US"/>
        </w:rPr>
        <w:t>uality of structure)</w:t>
      </w:r>
      <w:r>
        <w:rPr>
          <w:rFonts w:ascii="Times New Roman" w:hAnsi="Times New Roman"/>
          <w:sz w:val="24"/>
          <w:szCs w:val="24"/>
          <w:lang w:val="en-US"/>
        </w:rPr>
        <w:t xml:space="preserve"> Stones (2005)</w:t>
      </w:r>
      <w:r w:rsidRPr="00501E21">
        <w:rPr>
          <w:rFonts w:ascii="Times New Roman" w:hAnsi="Times New Roman"/>
          <w:sz w:val="24"/>
          <w:szCs w:val="24"/>
          <w:lang w:val="en-US"/>
        </w:rPr>
        <w:t>, which is defined as the organization's ability to use, absorb and as</w:t>
      </w:r>
      <w:r>
        <w:rPr>
          <w:rFonts w:ascii="Times New Roman" w:hAnsi="Times New Roman"/>
          <w:sz w:val="24"/>
          <w:szCs w:val="24"/>
          <w:lang w:val="en-US"/>
        </w:rPr>
        <w:t xml:space="preserve">similate the management systems </w:t>
      </w:r>
      <w:r w:rsidRPr="00501E21">
        <w:rPr>
          <w:rFonts w:ascii="Times New Roman" w:hAnsi="Times New Roman"/>
          <w:sz w:val="24"/>
          <w:szCs w:val="24"/>
          <w:lang w:val="en-US"/>
        </w:rPr>
        <w:t xml:space="preserve">(Hossain, Moon Kim </w:t>
      </w:r>
      <w:r>
        <w:rPr>
          <w:rFonts w:ascii="Times New Roman" w:hAnsi="Times New Roman"/>
          <w:sz w:val="24"/>
          <w:szCs w:val="24"/>
          <w:lang w:val="en-US"/>
        </w:rPr>
        <w:t>and</w:t>
      </w:r>
      <w:r w:rsidRPr="00501E21">
        <w:rPr>
          <w:rFonts w:ascii="Times New Roman" w:hAnsi="Times New Roman"/>
          <w:sz w:val="24"/>
          <w:szCs w:val="24"/>
          <w:lang w:val="en-US"/>
        </w:rPr>
        <w:t xml:space="preserve"> Choe, 2011).</w:t>
      </w:r>
    </w:p>
    <w:p w:rsidR="000B411A" w:rsidRPr="00412E54" w:rsidRDefault="000B411A" w:rsidP="00F5147B">
      <w:pPr>
        <w:spacing w:after="0" w:line="240" w:lineRule="auto"/>
        <w:ind w:firstLine="708"/>
        <w:jc w:val="both"/>
        <w:rPr>
          <w:rFonts w:ascii="Times New Roman" w:hAnsi="Times New Roman"/>
          <w:sz w:val="24"/>
          <w:szCs w:val="24"/>
          <w:lang w:val="en-US"/>
        </w:rPr>
      </w:pPr>
      <w:r w:rsidRPr="00412E54">
        <w:rPr>
          <w:rFonts w:ascii="Times New Roman" w:hAnsi="Times New Roman"/>
          <w:sz w:val="24"/>
          <w:szCs w:val="24"/>
          <w:lang w:val="en-US"/>
        </w:rPr>
        <w:t>The present study is its identification in the interpretive approach, through the st</w:t>
      </w:r>
      <w:r>
        <w:rPr>
          <w:rFonts w:ascii="Times New Roman" w:hAnsi="Times New Roman"/>
          <w:sz w:val="24"/>
          <w:szCs w:val="24"/>
          <w:lang w:val="en-US"/>
        </w:rPr>
        <w:t xml:space="preserve">ructuration </w:t>
      </w:r>
      <w:r w:rsidRPr="00412E54">
        <w:rPr>
          <w:rFonts w:ascii="Times New Roman" w:hAnsi="Times New Roman"/>
          <w:sz w:val="24"/>
          <w:szCs w:val="24"/>
          <w:lang w:val="en-US"/>
        </w:rPr>
        <w:t>and</w:t>
      </w:r>
      <w:r w:rsidRPr="00412E54">
        <w:rPr>
          <w:sz w:val="24"/>
          <w:szCs w:val="24"/>
          <w:lang w:val="en-US"/>
        </w:rPr>
        <w:t xml:space="preserve"> </w:t>
      </w:r>
      <w:r>
        <w:rPr>
          <w:rFonts w:ascii="Times New Roman" w:hAnsi="Times New Roman"/>
          <w:sz w:val="24"/>
          <w:szCs w:val="24"/>
          <w:lang w:val="en-US"/>
        </w:rPr>
        <w:t>strong structuration theories</w:t>
      </w:r>
      <w:r w:rsidRPr="00412E54">
        <w:rPr>
          <w:rFonts w:ascii="Times New Roman" w:hAnsi="Times New Roman"/>
          <w:sz w:val="24"/>
          <w:szCs w:val="24"/>
          <w:lang w:val="en-US"/>
        </w:rPr>
        <w:t>. The operationalization of the research is given by the detailed description of the phenomenon, from 4 categories, 15 subcategories and 58 factors analysis.</w:t>
      </w:r>
    </w:p>
    <w:p w:rsidR="000B411A" w:rsidRDefault="000B411A" w:rsidP="000D58B2">
      <w:pPr>
        <w:spacing w:after="0" w:line="240" w:lineRule="auto"/>
        <w:ind w:firstLine="708"/>
        <w:jc w:val="both"/>
        <w:rPr>
          <w:rFonts w:ascii="Times New Roman" w:hAnsi="Times New Roman"/>
          <w:sz w:val="24"/>
          <w:szCs w:val="24"/>
          <w:lang w:val="en-US"/>
        </w:rPr>
      </w:pPr>
      <w:r w:rsidRPr="00014AF8">
        <w:rPr>
          <w:rFonts w:ascii="Times New Roman" w:hAnsi="Times New Roman"/>
          <w:sz w:val="24"/>
          <w:szCs w:val="24"/>
          <w:lang w:val="en-US"/>
        </w:rPr>
        <w:t>The construct of the research was drawn from the theoretical prepositions. For each theoretical prepositions envisioned is a category of analysis. Following, there was the selection of analysis subcategories corresponding to each category, and so, for each category identified himself the factor analysis. This systematic occurred through the interpretation of the stru</w:t>
      </w:r>
      <w:r>
        <w:rPr>
          <w:rFonts w:ascii="Times New Roman" w:hAnsi="Times New Roman"/>
          <w:sz w:val="24"/>
          <w:szCs w:val="24"/>
          <w:lang w:val="en-US"/>
        </w:rPr>
        <w:t xml:space="preserve">cturation </w:t>
      </w:r>
      <w:r w:rsidRPr="00014AF8">
        <w:rPr>
          <w:rFonts w:ascii="Times New Roman" w:hAnsi="Times New Roman"/>
          <w:sz w:val="24"/>
          <w:szCs w:val="24"/>
          <w:lang w:val="en-US"/>
        </w:rPr>
        <w:t>a</w:t>
      </w:r>
      <w:r>
        <w:rPr>
          <w:rFonts w:ascii="Times New Roman" w:hAnsi="Times New Roman"/>
          <w:sz w:val="24"/>
          <w:szCs w:val="24"/>
          <w:lang w:val="en-US"/>
        </w:rPr>
        <w:t xml:space="preserve">nd strong structuration theories. </w:t>
      </w:r>
      <w:r w:rsidRPr="00014AF8">
        <w:rPr>
          <w:rFonts w:ascii="Times New Roman" w:hAnsi="Times New Roman"/>
          <w:sz w:val="24"/>
          <w:szCs w:val="24"/>
          <w:lang w:val="en-US"/>
        </w:rPr>
        <w:t>Due to the fact few studies on the organizational assimilation cycle of management accounting artifacts, also used up studies that have addressed the concept of organizational absorptive capacity</w:t>
      </w:r>
      <w:r>
        <w:rPr>
          <w:rFonts w:ascii="Times New Roman" w:hAnsi="Times New Roman"/>
          <w:sz w:val="24"/>
          <w:szCs w:val="24"/>
          <w:lang w:val="en-US"/>
        </w:rPr>
        <w:t xml:space="preserve"> in IT literature</w:t>
      </w:r>
      <w:r w:rsidRPr="00014AF8">
        <w:rPr>
          <w:rFonts w:ascii="Times New Roman" w:hAnsi="Times New Roman"/>
          <w:sz w:val="24"/>
          <w:szCs w:val="24"/>
          <w:lang w:val="en-US"/>
        </w:rPr>
        <w:t>. The authors are referenced in the tables of this chapter.</w:t>
      </w:r>
    </w:p>
    <w:p w:rsidR="000B411A" w:rsidRDefault="000B411A" w:rsidP="0087585A">
      <w:pPr>
        <w:spacing w:after="0" w:line="240" w:lineRule="auto"/>
        <w:jc w:val="both"/>
        <w:rPr>
          <w:rFonts w:ascii="Times New Roman" w:hAnsi="Times New Roman"/>
          <w:b/>
          <w:sz w:val="24"/>
          <w:szCs w:val="24"/>
          <w:lang w:val="en-US"/>
        </w:rPr>
      </w:pPr>
    </w:p>
    <w:p w:rsidR="000B411A" w:rsidRDefault="000B411A" w:rsidP="0087585A">
      <w:pPr>
        <w:spacing w:after="0" w:line="240" w:lineRule="auto"/>
        <w:jc w:val="both"/>
        <w:rPr>
          <w:rFonts w:ascii="Times New Roman" w:hAnsi="Times New Roman"/>
          <w:b/>
          <w:sz w:val="24"/>
          <w:szCs w:val="24"/>
          <w:lang w:val="en-US"/>
        </w:rPr>
      </w:pPr>
      <w:r w:rsidRPr="0087585A">
        <w:rPr>
          <w:rFonts w:ascii="Times New Roman" w:hAnsi="Times New Roman"/>
          <w:b/>
          <w:sz w:val="24"/>
          <w:szCs w:val="24"/>
          <w:lang w:val="en-US"/>
        </w:rPr>
        <w:t>Accounting as Signification Structure</w:t>
      </w:r>
    </w:p>
    <w:p w:rsidR="000B411A" w:rsidRDefault="000B411A" w:rsidP="00CA55CE">
      <w:pPr>
        <w:spacing w:after="0" w:line="240" w:lineRule="auto"/>
        <w:ind w:firstLine="708"/>
        <w:jc w:val="both"/>
        <w:rPr>
          <w:rFonts w:ascii="Times New Roman" w:hAnsi="Times New Roman"/>
          <w:sz w:val="24"/>
          <w:szCs w:val="24"/>
          <w:lang w:val="en-US"/>
        </w:rPr>
      </w:pPr>
      <w:r w:rsidRPr="00CA55CE">
        <w:rPr>
          <w:rFonts w:ascii="Times New Roman" w:hAnsi="Times New Roman"/>
          <w:sz w:val="24"/>
          <w:szCs w:val="24"/>
          <w:lang w:val="en-US"/>
        </w:rPr>
        <w:t>In everyday interactions agents resort to interpretive schemes of meanings to understand the communication established (Macintosh</w:t>
      </w:r>
      <w:r>
        <w:rPr>
          <w:rFonts w:ascii="Times New Roman" w:hAnsi="Times New Roman"/>
          <w:sz w:val="24"/>
          <w:szCs w:val="24"/>
          <w:lang w:val="en-US"/>
        </w:rPr>
        <w:t xml:space="preserve"> and</w:t>
      </w:r>
      <w:r w:rsidRPr="00CA55CE">
        <w:rPr>
          <w:rFonts w:ascii="Times New Roman" w:hAnsi="Times New Roman"/>
          <w:sz w:val="24"/>
          <w:szCs w:val="24"/>
          <w:lang w:val="en-US"/>
        </w:rPr>
        <w:t xml:space="preserve"> Scapens, 1990; Conrad, 2005).</w:t>
      </w:r>
      <w:r>
        <w:rPr>
          <w:rFonts w:ascii="Times New Roman" w:hAnsi="Times New Roman"/>
          <w:sz w:val="24"/>
          <w:szCs w:val="24"/>
          <w:lang w:val="en-US"/>
        </w:rPr>
        <w:t xml:space="preserve"> </w:t>
      </w:r>
      <w:r w:rsidRPr="00CA55CE">
        <w:rPr>
          <w:rFonts w:ascii="Times New Roman" w:hAnsi="Times New Roman"/>
          <w:sz w:val="24"/>
          <w:szCs w:val="24"/>
          <w:lang w:val="en-US"/>
        </w:rPr>
        <w:t>Interpretive schemes are the cognitive means by which each actor makes sense to what others say and do (Macintosh</w:t>
      </w:r>
      <w:r>
        <w:rPr>
          <w:rFonts w:ascii="Times New Roman" w:hAnsi="Times New Roman"/>
          <w:sz w:val="24"/>
          <w:szCs w:val="24"/>
          <w:lang w:val="en-US"/>
        </w:rPr>
        <w:t xml:space="preserve"> and Scapens, </w:t>
      </w:r>
      <w:r w:rsidRPr="00CA55CE">
        <w:rPr>
          <w:rFonts w:ascii="Times New Roman" w:hAnsi="Times New Roman"/>
          <w:sz w:val="24"/>
          <w:szCs w:val="24"/>
          <w:lang w:val="en-US"/>
        </w:rPr>
        <w:t xml:space="preserve">1990; Conrad, 2005). </w:t>
      </w:r>
    </w:p>
    <w:p w:rsidR="000B411A" w:rsidRDefault="000B411A" w:rsidP="00CA55CE">
      <w:pPr>
        <w:spacing w:after="0" w:line="240" w:lineRule="auto"/>
        <w:ind w:firstLine="708"/>
        <w:jc w:val="both"/>
        <w:rPr>
          <w:rFonts w:ascii="Times New Roman" w:hAnsi="Times New Roman"/>
          <w:sz w:val="24"/>
          <w:szCs w:val="24"/>
          <w:lang w:val="en-US"/>
        </w:rPr>
      </w:pPr>
      <w:r w:rsidRPr="00416B45">
        <w:rPr>
          <w:rFonts w:ascii="Times New Roman" w:hAnsi="Times New Roman"/>
          <w:sz w:val="24"/>
          <w:szCs w:val="24"/>
          <w:lang w:val="en-US"/>
        </w:rPr>
        <w:t>From the conception of Stones (2005), this considers that the external structures influence the internal structures of the agents. The aim of this research is to identify the functions of management accounting in the use of artifact that can influence the behavior of the agents. As an example, learning and training, cross-functional coordination, audit, assessment of post-implementation benefits, consulting, continuous improvement, technical support agents of change, crisis management and feedback.</w:t>
      </w:r>
    </w:p>
    <w:p w:rsidR="000B411A" w:rsidRDefault="000B411A" w:rsidP="00CA55CE">
      <w:pPr>
        <w:spacing w:after="0" w:line="240" w:lineRule="auto"/>
        <w:ind w:firstLine="708"/>
        <w:jc w:val="both"/>
        <w:rPr>
          <w:rFonts w:ascii="Times New Roman" w:hAnsi="Times New Roman"/>
          <w:sz w:val="24"/>
          <w:szCs w:val="24"/>
          <w:lang w:val="en-US"/>
        </w:rPr>
      </w:pPr>
      <w:r w:rsidRPr="00CA55CE">
        <w:rPr>
          <w:rFonts w:ascii="Times New Roman" w:hAnsi="Times New Roman"/>
          <w:sz w:val="24"/>
          <w:szCs w:val="24"/>
          <w:lang w:val="en-US"/>
        </w:rPr>
        <w:t>For Boland (1993) the meaning of the actions of people is an interpretation and not just something casual. The creation of meaning through interpretation is a qualified personal fulfillment.</w:t>
      </w:r>
      <w:r>
        <w:rPr>
          <w:rFonts w:ascii="Times New Roman" w:hAnsi="Times New Roman"/>
          <w:sz w:val="24"/>
          <w:szCs w:val="24"/>
          <w:lang w:val="en-US"/>
        </w:rPr>
        <w:t xml:space="preserve"> </w:t>
      </w:r>
      <w:r w:rsidRPr="00416B45">
        <w:rPr>
          <w:rFonts w:ascii="Times New Roman" w:hAnsi="Times New Roman"/>
          <w:sz w:val="24"/>
          <w:szCs w:val="24"/>
          <w:lang w:val="en-US"/>
        </w:rPr>
        <w:t>Therefore, it is necessary to use the system control (Auto reflective regulation of Giddens), ie the control groups and subgroups of users, privileges and permissions.</w:t>
      </w:r>
    </w:p>
    <w:p w:rsidR="000B411A" w:rsidRPr="005866FF" w:rsidRDefault="000B411A" w:rsidP="00CA55CE">
      <w:pPr>
        <w:spacing w:after="0" w:line="240" w:lineRule="auto"/>
        <w:ind w:firstLine="708"/>
        <w:jc w:val="both"/>
        <w:rPr>
          <w:rFonts w:ascii="Times New Roman" w:hAnsi="Times New Roman"/>
          <w:sz w:val="24"/>
          <w:szCs w:val="24"/>
          <w:lang w:val="en-US"/>
        </w:rPr>
      </w:pPr>
      <w:r w:rsidRPr="005D1F91">
        <w:rPr>
          <w:rFonts w:ascii="Times New Roman" w:hAnsi="Times New Roman"/>
          <w:sz w:val="24"/>
          <w:szCs w:val="24"/>
          <w:lang w:val="en-US"/>
        </w:rPr>
        <w:t xml:space="preserve">From this context meaning there is the reproduction of social structure. </w:t>
      </w:r>
      <w:r w:rsidRPr="005866FF">
        <w:rPr>
          <w:rFonts w:ascii="Times New Roman" w:hAnsi="Times New Roman"/>
          <w:sz w:val="24"/>
          <w:szCs w:val="24"/>
          <w:lang w:val="en-US"/>
        </w:rPr>
        <w:t>Thus, an interpretive system comprises procedures that mediate the structure and interaction, that is, are the structuring arrangements (Macintosh and Scapens, 1990).</w:t>
      </w:r>
      <w:r>
        <w:rPr>
          <w:rFonts w:ascii="Times New Roman" w:hAnsi="Times New Roman"/>
          <w:sz w:val="24"/>
          <w:szCs w:val="24"/>
          <w:lang w:val="en-US"/>
        </w:rPr>
        <w:t xml:space="preserve"> </w:t>
      </w:r>
      <w:r w:rsidRPr="00416B45">
        <w:rPr>
          <w:rFonts w:ascii="Times New Roman" w:hAnsi="Times New Roman"/>
          <w:sz w:val="24"/>
          <w:szCs w:val="24"/>
          <w:lang w:val="en-US"/>
        </w:rPr>
        <w:t>As an example, how the organization manages the conduct of employees on the principles of the best system utilization practices. Specifically, this includes the code of business conduct on the use of computer and computer information systems.</w:t>
      </w:r>
    </w:p>
    <w:p w:rsidR="000B411A" w:rsidRPr="005866FF" w:rsidRDefault="000B411A" w:rsidP="00CA55CE">
      <w:pPr>
        <w:spacing w:after="0" w:line="240" w:lineRule="auto"/>
        <w:ind w:firstLine="708"/>
        <w:jc w:val="both"/>
        <w:rPr>
          <w:rFonts w:ascii="Times New Roman" w:hAnsi="Times New Roman"/>
          <w:sz w:val="24"/>
          <w:szCs w:val="24"/>
          <w:lang w:val="en-US"/>
        </w:rPr>
      </w:pPr>
      <w:r w:rsidRPr="005866FF">
        <w:rPr>
          <w:rFonts w:ascii="Times New Roman" w:hAnsi="Times New Roman"/>
          <w:sz w:val="24"/>
          <w:szCs w:val="24"/>
          <w:lang w:val="en-US"/>
        </w:rPr>
        <w:t>In this scenario, the artifacts of management accounting can be analyzed as structuring arrangements. For example, management accounting provides managers with a means of understanding the activities of organizations and allows substantial communication of these activities (Macintosh and Scapens, 1990). In the words of Weber (1978), Roberts (1990) points out that the language of accounting reflects a fundamental instrumental orientation to the production of information.</w:t>
      </w:r>
    </w:p>
    <w:p w:rsidR="000B411A" w:rsidRPr="005866FF" w:rsidRDefault="000B411A" w:rsidP="00CA55CE">
      <w:pPr>
        <w:spacing w:after="0" w:line="240" w:lineRule="auto"/>
        <w:ind w:firstLine="708"/>
        <w:jc w:val="both"/>
        <w:rPr>
          <w:rFonts w:ascii="Times New Roman" w:hAnsi="Times New Roman"/>
          <w:sz w:val="24"/>
          <w:szCs w:val="24"/>
          <w:lang w:val="en-US"/>
        </w:rPr>
      </w:pPr>
      <w:r w:rsidRPr="005866FF">
        <w:rPr>
          <w:rFonts w:ascii="Times New Roman" w:hAnsi="Times New Roman"/>
          <w:sz w:val="24"/>
          <w:szCs w:val="24"/>
          <w:lang w:val="en-US"/>
        </w:rPr>
        <w:t>As such, management accounting is an interpretive system that mediates social interaction in the form of communication between managers. The signification structure comprises the common rules, concepts and theories that are formulated for the continuity of organizational activities (Macintosh and Scapens, 1990).</w:t>
      </w:r>
    </w:p>
    <w:p w:rsidR="000B411A" w:rsidRPr="005866FF" w:rsidRDefault="000B411A" w:rsidP="008F6E4E">
      <w:pPr>
        <w:spacing w:after="0" w:line="240" w:lineRule="auto"/>
        <w:ind w:firstLine="708"/>
        <w:jc w:val="both"/>
        <w:rPr>
          <w:rFonts w:ascii="Times New Roman" w:hAnsi="Times New Roman"/>
          <w:sz w:val="24"/>
          <w:szCs w:val="24"/>
          <w:lang w:val="en-US"/>
        </w:rPr>
      </w:pPr>
      <w:r w:rsidRPr="005866FF">
        <w:rPr>
          <w:rFonts w:ascii="Times New Roman" w:hAnsi="Times New Roman"/>
          <w:sz w:val="24"/>
          <w:szCs w:val="24"/>
          <w:lang w:val="en-US"/>
        </w:rPr>
        <w:t>However, for Boland (1993) accountants do interpretive readings of particular organizational situation to make the records and accounting reports. These reports, in turn, is read by managers and other users to understand the organizational situations.</w:t>
      </w:r>
    </w:p>
    <w:p w:rsidR="000B411A" w:rsidRPr="005866FF" w:rsidRDefault="000B411A" w:rsidP="008F6E4E">
      <w:pPr>
        <w:spacing w:after="0" w:line="240" w:lineRule="auto"/>
        <w:ind w:firstLine="708"/>
        <w:jc w:val="both"/>
        <w:rPr>
          <w:rFonts w:ascii="Times New Roman" w:hAnsi="Times New Roman"/>
          <w:sz w:val="24"/>
          <w:szCs w:val="24"/>
          <w:lang w:val="en-US"/>
        </w:rPr>
      </w:pPr>
      <w:r w:rsidRPr="005866FF">
        <w:rPr>
          <w:rFonts w:ascii="Times New Roman" w:hAnsi="Times New Roman"/>
          <w:sz w:val="24"/>
          <w:szCs w:val="24"/>
          <w:lang w:val="en-US"/>
        </w:rPr>
        <w:t>In contrast to Macintosh and Scapens (1990), Boland (1993) states that the artifacts of management accounting are not monolithic methods of structuring. The artifacts are part of a set of rules and resources available to the actors. The management accounting reports are open texts, rich in meanings and users of information are powerful interpreters of these texts.</w:t>
      </w:r>
    </w:p>
    <w:p w:rsidR="000B411A" w:rsidRPr="005866FF" w:rsidRDefault="000B411A" w:rsidP="008B0678">
      <w:pPr>
        <w:spacing w:after="0" w:line="240" w:lineRule="auto"/>
        <w:ind w:firstLine="708"/>
        <w:jc w:val="both"/>
        <w:rPr>
          <w:rFonts w:ascii="Times New Roman" w:hAnsi="Times New Roman"/>
          <w:sz w:val="24"/>
          <w:szCs w:val="24"/>
          <w:lang w:val="en-US"/>
        </w:rPr>
      </w:pPr>
      <w:r w:rsidRPr="005866FF">
        <w:rPr>
          <w:rFonts w:ascii="Times New Roman" w:hAnsi="Times New Roman"/>
          <w:sz w:val="24"/>
          <w:szCs w:val="24"/>
          <w:lang w:val="en-US"/>
        </w:rPr>
        <w:t>However, from the perspective of the role of accounting, Cohen (1990) and Macintosh and Scapens (1990) emphasize that the management accounting can provide the integration of organizational routines.</w:t>
      </w:r>
      <w:r>
        <w:rPr>
          <w:rFonts w:ascii="Times New Roman" w:hAnsi="Times New Roman"/>
          <w:sz w:val="24"/>
          <w:szCs w:val="24"/>
          <w:lang w:val="en-US"/>
        </w:rPr>
        <w:t xml:space="preserve"> </w:t>
      </w:r>
      <w:r w:rsidRPr="008B0678">
        <w:rPr>
          <w:rFonts w:ascii="Times New Roman" w:hAnsi="Times New Roman"/>
          <w:sz w:val="24"/>
          <w:szCs w:val="24"/>
          <w:lang w:val="en-US"/>
        </w:rPr>
        <w:t xml:space="preserve">Therefore, it is necessary to investigate how the artifact of management accounting provides integration of activities in the organization, according to Giddens, the analysis of the natural environment. Furthermore, it is important to understand if the management accounting from the implementation of the artifact, become more dependent or independent of other parts of the organization, ie systemic integration </w:t>
      </w:r>
      <w:r>
        <w:rPr>
          <w:rFonts w:ascii="Times New Roman" w:hAnsi="Times New Roman"/>
          <w:sz w:val="24"/>
          <w:szCs w:val="24"/>
          <w:lang w:val="en-US"/>
        </w:rPr>
        <w:t xml:space="preserve">of </w:t>
      </w:r>
      <w:r w:rsidRPr="008B0678">
        <w:rPr>
          <w:rFonts w:ascii="Times New Roman" w:hAnsi="Times New Roman"/>
          <w:sz w:val="24"/>
          <w:szCs w:val="24"/>
          <w:lang w:val="en-US"/>
        </w:rPr>
        <w:t>Giddens. In addition to this, if the management accounting from the implementation of the artifact, now has new incumbencies/activities in the organization, as terms of Giddens, social integration.</w:t>
      </w:r>
    </w:p>
    <w:p w:rsidR="000B411A" w:rsidRDefault="000B411A" w:rsidP="008F6E4E">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The Table 1</w:t>
      </w:r>
      <w:r w:rsidRPr="00D94690">
        <w:rPr>
          <w:rFonts w:ascii="Times New Roman" w:hAnsi="Times New Roman"/>
          <w:sz w:val="24"/>
          <w:szCs w:val="24"/>
          <w:lang w:val="en-US"/>
        </w:rPr>
        <w:t xml:space="preserve"> below shows the construct of research on the </w:t>
      </w:r>
      <w:r>
        <w:rPr>
          <w:rFonts w:ascii="Times New Roman" w:hAnsi="Times New Roman"/>
          <w:sz w:val="24"/>
          <w:szCs w:val="24"/>
          <w:lang w:val="en-US"/>
        </w:rPr>
        <w:t>s</w:t>
      </w:r>
      <w:r w:rsidRPr="00D94690">
        <w:rPr>
          <w:rFonts w:ascii="Times New Roman" w:hAnsi="Times New Roman"/>
          <w:sz w:val="24"/>
          <w:szCs w:val="24"/>
          <w:lang w:val="en-US"/>
        </w:rPr>
        <w:t>ignification mechanisms, the corresponding category, subcategories and factor analysis, as well as the referenced authors.</w:t>
      </w:r>
    </w:p>
    <w:p w:rsidR="000B411A" w:rsidRPr="00A44E1F" w:rsidRDefault="000B411A" w:rsidP="008F6E4E">
      <w:pPr>
        <w:spacing w:after="0" w:line="240" w:lineRule="auto"/>
        <w:ind w:firstLine="708"/>
        <w:jc w:val="both"/>
        <w:rPr>
          <w:rFonts w:ascii="Times New Roman" w:hAnsi="Times New Roman"/>
          <w:sz w:val="24"/>
          <w:szCs w:val="24"/>
          <w:lang w:val="en-US"/>
        </w:rPr>
      </w:pPr>
    </w:p>
    <w:p w:rsidR="000B411A" w:rsidRPr="00657859" w:rsidRDefault="000B411A" w:rsidP="000D58B2">
      <w:pPr>
        <w:spacing w:after="0" w:line="240" w:lineRule="auto"/>
        <w:jc w:val="both"/>
        <w:rPr>
          <w:rFonts w:ascii="Times New Roman" w:hAnsi="Times New Roman"/>
          <w:b/>
          <w:sz w:val="24"/>
          <w:szCs w:val="24"/>
          <w:lang w:val="en-US"/>
        </w:rPr>
      </w:pPr>
      <w:r w:rsidRPr="00657859">
        <w:rPr>
          <w:rFonts w:ascii="Times New Roman" w:hAnsi="Times New Roman"/>
          <w:b/>
          <w:sz w:val="24"/>
          <w:szCs w:val="24"/>
          <w:lang w:val="en-US"/>
        </w:rPr>
        <w:t>Table 1 – Construct (Signification mechanisms)</w:t>
      </w:r>
    </w:p>
    <w:tbl>
      <w:tblPr>
        <w:tblW w:w="850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tblPr>
      <w:tblGrid>
        <w:gridCol w:w="1701"/>
        <w:gridCol w:w="1418"/>
        <w:gridCol w:w="1559"/>
        <w:gridCol w:w="2126"/>
        <w:gridCol w:w="1701"/>
      </w:tblGrid>
      <w:tr w:rsidR="000B411A" w:rsidRPr="00AF46F7" w:rsidTr="000744EA">
        <w:trPr>
          <w:trHeight w:val="219"/>
        </w:trPr>
        <w:tc>
          <w:tcPr>
            <w:tcW w:w="1701" w:type="dxa"/>
            <w:shd w:val="clear" w:color="auto" w:fill="FFFFFF"/>
            <w:tcMar>
              <w:top w:w="72" w:type="dxa"/>
              <w:left w:w="144" w:type="dxa"/>
              <w:bottom w:w="72" w:type="dxa"/>
              <w:right w:w="144" w:type="dxa"/>
            </w:tcMar>
          </w:tcPr>
          <w:p w:rsidR="000B411A" w:rsidRPr="00D2376A" w:rsidRDefault="000B411A" w:rsidP="00E44382">
            <w:pPr>
              <w:spacing w:after="0" w:line="240" w:lineRule="auto"/>
              <w:jc w:val="center"/>
              <w:rPr>
                <w:rFonts w:ascii="Times New Roman" w:hAnsi="Times New Roman"/>
                <w:b/>
                <w:sz w:val="20"/>
                <w:szCs w:val="20"/>
                <w:lang w:eastAsia="pt-BR"/>
              </w:rPr>
            </w:pPr>
            <w:r>
              <w:rPr>
                <w:rFonts w:ascii="Times New Roman" w:hAnsi="Times New Roman"/>
                <w:b/>
                <w:sz w:val="20"/>
                <w:szCs w:val="20"/>
                <w:lang w:eastAsia="pt-BR"/>
              </w:rPr>
              <w:t>P</w:t>
            </w:r>
            <w:r w:rsidRPr="00014AF8">
              <w:rPr>
                <w:rFonts w:ascii="Times New Roman" w:hAnsi="Times New Roman"/>
                <w:b/>
                <w:sz w:val="20"/>
                <w:szCs w:val="20"/>
                <w:lang w:eastAsia="pt-BR"/>
              </w:rPr>
              <w:t>reposition</w:t>
            </w:r>
          </w:p>
        </w:tc>
        <w:tc>
          <w:tcPr>
            <w:tcW w:w="1418" w:type="dxa"/>
            <w:shd w:val="clear" w:color="auto" w:fill="FFFFFF"/>
            <w:tcMar>
              <w:top w:w="72" w:type="dxa"/>
              <w:left w:w="144" w:type="dxa"/>
              <w:bottom w:w="72" w:type="dxa"/>
              <w:right w:w="144" w:type="dxa"/>
            </w:tcMar>
          </w:tcPr>
          <w:p w:rsidR="000B411A" w:rsidRPr="00D2376A" w:rsidRDefault="000B411A" w:rsidP="00E44382">
            <w:pPr>
              <w:spacing w:after="0" w:line="240" w:lineRule="auto"/>
              <w:jc w:val="center"/>
              <w:rPr>
                <w:rFonts w:ascii="Times New Roman" w:hAnsi="Times New Roman"/>
                <w:b/>
                <w:sz w:val="20"/>
                <w:szCs w:val="20"/>
                <w:lang w:eastAsia="pt-BR"/>
              </w:rPr>
            </w:pPr>
            <w:r>
              <w:rPr>
                <w:rFonts w:ascii="Times New Roman" w:hAnsi="Times New Roman"/>
                <w:b/>
                <w:sz w:val="20"/>
                <w:szCs w:val="20"/>
                <w:lang w:eastAsia="pt-BR"/>
              </w:rPr>
              <w:t>Category</w:t>
            </w:r>
          </w:p>
        </w:tc>
        <w:tc>
          <w:tcPr>
            <w:tcW w:w="1559" w:type="dxa"/>
            <w:shd w:val="clear" w:color="auto" w:fill="FFFFFF"/>
            <w:tcMar>
              <w:top w:w="72" w:type="dxa"/>
              <w:left w:w="144" w:type="dxa"/>
              <w:bottom w:w="72" w:type="dxa"/>
              <w:right w:w="144" w:type="dxa"/>
            </w:tcMar>
          </w:tcPr>
          <w:p w:rsidR="000B411A" w:rsidRPr="00D2376A" w:rsidRDefault="000B411A" w:rsidP="00E44382">
            <w:pPr>
              <w:spacing w:after="0" w:line="240" w:lineRule="auto"/>
              <w:jc w:val="center"/>
              <w:rPr>
                <w:rFonts w:ascii="Times New Roman" w:hAnsi="Times New Roman"/>
                <w:b/>
                <w:sz w:val="20"/>
                <w:szCs w:val="20"/>
                <w:lang w:eastAsia="pt-BR"/>
              </w:rPr>
            </w:pPr>
            <w:r w:rsidRPr="00D2376A">
              <w:rPr>
                <w:rFonts w:ascii="Times New Roman" w:hAnsi="Times New Roman"/>
                <w:b/>
                <w:sz w:val="20"/>
                <w:szCs w:val="20"/>
                <w:lang w:eastAsia="pt-BR"/>
              </w:rPr>
              <w:t>Subcategories</w:t>
            </w:r>
          </w:p>
        </w:tc>
        <w:tc>
          <w:tcPr>
            <w:tcW w:w="2126" w:type="dxa"/>
            <w:shd w:val="clear" w:color="auto" w:fill="FFFFFF"/>
            <w:tcMar>
              <w:top w:w="72" w:type="dxa"/>
              <w:left w:w="144" w:type="dxa"/>
              <w:bottom w:w="72" w:type="dxa"/>
              <w:right w:w="144" w:type="dxa"/>
            </w:tcMar>
          </w:tcPr>
          <w:p w:rsidR="000B411A" w:rsidRPr="00D2376A" w:rsidRDefault="000B411A" w:rsidP="00E44382">
            <w:pPr>
              <w:spacing w:after="0" w:line="240" w:lineRule="auto"/>
              <w:jc w:val="center"/>
              <w:rPr>
                <w:rFonts w:ascii="Times New Roman" w:hAnsi="Times New Roman"/>
                <w:b/>
                <w:sz w:val="20"/>
                <w:szCs w:val="20"/>
                <w:lang w:eastAsia="pt-BR"/>
              </w:rPr>
            </w:pPr>
            <w:r w:rsidRPr="00D2376A">
              <w:rPr>
                <w:rFonts w:ascii="Times New Roman" w:hAnsi="Times New Roman"/>
                <w:b/>
                <w:sz w:val="20"/>
                <w:szCs w:val="20"/>
                <w:lang w:eastAsia="pt-BR"/>
              </w:rPr>
              <w:t>Factors</w:t>
            </w:r>
          </w:p>
        </w:tc>
        <w:tc>
          <w:tcPr>
            <w:tcW w:w="1701" w:type="dxa"/>
            <w:shd w:val="clear" w:color="auto" w:fill="FFFFFF"/>
            <w:tcMar>
              <w:top w:w="72" w:type="dxa"/>
              <w:left w:w="144" w:type="dxa"/>
              <w:bottom w:w="72" w:type="dxa"/>
              <w:right w:w="144" w:type="dxa"/>
            </w:tcMar>
          </w:tcPr>
          <w:p w:rsidR="000B411A" w:rsidRPr="00D2376A" w:rsidRDefault="000B411A" w:rsidP="00E44382">
            <w:pPr>
              <w:spacing w:after="0" w:line="240" w:lineRule="auto"/>
              <w:jc w:val="center"/>
              <w:rPr>
                <w:rFonts w:ascii="Times New Roman" w:hAnsi="Times New Roman"/>
                <w:b/>
                <w:sz w:val="20"/>
                <w:szCs w:val="20"/>
                <w:lang w:eastAsia="pt-BR"/>
              </w:rPr>
            </w:pPr>
            <w:r w:rsidRPr="00D2376A">
              <w:rPr>
                <w:rFonts w:ascii="Times New Roman" w:hAnsi="Times New Roman"/>
                <w:b/>
                <w:sz w:val="20"/>
                <w:szCs w:val="20"/>
                <w:lang w:eastAsia="pt-BR"/>
              </w:rPr>
              <w:t>Authors</w:t>
            </w:r>
          </w:p>
        </w:tc>
      </w:tr>
      <w:tr w:rsidR="000B411A" w:rsidRPr="00AF46F7" w:rsidTr="00E44382">
        <w:trPr>
          <w:trHeight w:val="3050"/>
        </w:trPr>
        <w:tc>
          <w:tcPr>
            <w:tcW w:w="1701" w:type="dxa"/>
            <w:vMerge w:val="restart"/>
            <w:shd w:val="clear" w:color="auto" w:fill="FFFFFF"/>
            <w:tcMar>
              <w:top w:w="72" w:type="dxa"/>
              <w:left w:w="144" w:type="dxa"/>
              <w:bottom w:w="72" w:type="dxa"/>
              <w:right w:w="144" w:type="dxa"/>
            </w:tcMar>
            <w:vAlign w:val="center"/>
          </w:tcPr>
          <w:p w:rsidR="000B411A" w:rsidRPr="00014AF8" w:rsidRDefault="000B411A" w:rsidP="00E44382">
            <w:pPr>
              <w:spacing w:after="0" w:line="240" w:lineRule="auto"/>
              <w:rPr>
                <w:rFonts w:ascii="Times New Roman" w:hAnsi="Times New Roman"/>
                <w:i/>
                <w:sz w:val="20"/>
                <w:szCs w:val="20"/>
                <w:lang w:val="en-US" w:eastAsia="pt-BR"/>
              </w:rPr>
            </w:pPr>
            <w:r w:rsidRPr="00014AF8">
              <w:rPr>
                <w:rFonts w:ascii="Times New Roman" w:hAnsi="Times New Roman"/>
                <w:i/>
                <w:sz w:val="20"/>
                <w:szCs w:val="20"/>
                <w:lang w:val="en-US" w:eastAsia="pt-BR"/>
              </w:rPr>
              <w:t>P1: In the adoption of an artifact with the aim of organizational integration, management accounting is presented as an interpretive framework in the organization.</w:t>
            </w:r>
          </w:p>
        </w:tc>
        <w:tc>
          <w:tcPr>
            <w:tcW w:w="1418" w:type="dxa"/>
            <w:vMerge w:val="restart"/>
            <w:shd w:val="clear" w:color="auto" w:fill="FFFFFF"/>
            <w:tcMar>
              <w:top w:w="72" w:type="dxa"/>
              <w:left w:w="144" w:type="dxa"/>
              <w:bottom w:w="72" w:type="dxa"/>
              <w:right w:w="144" w:type="dxa"/>
            </w:tcMar>
            <w:vAlign w:val="center"/>
          </w:tcPr>
          <w:p w:rsidR="000B411A" w:rsidRPr="00D2376A" w:rsidRDefault="000B411A" w:rsidP="00E44382">
            <w:pPr>
              <w:spacing w:after="0" w:line="240" w:lineRule="auto"/>
              <w:jc w:val="center"/>
              <w:rPr>
                <w:rFonts w:ascii="Times New Roman" w:hAnsi="Times New Roman"/>
                <w:sz w:val="20"/>
                <w:szCs w:val="20"/>
                <w:lang w:val="en-US" w:eastAsia="pt-BR"/>
              </w:rPr>
            </w:pPr>
            <w:r w:rsidRPr="00D2376A">
              <w:rPr>
                <w:rFonts w:ascii="Times New Roman" w:hAnsi="Times New Roman"/>
                <w:sz w:val="20"/>
                <w:szCs w:val="20"/>
                <w:lang w:val="en-US" w:eastAsia="pt-BR"/>
              </w:rPr>
              <w:t>Signification mechanisms</w:t>
            </w:r>
          </w:p>
        </w:tc>
        <w:tc>
          <w:tcPr>
            <w:tcW w:w="1559" w:type="dxa"/>
            <w:shd w:val="clear" w:color="auto" w:fill="FFFFFF"/>
            <w:tcMar>
              <w:top w:w="72" w:type="dxa"/>
              <w:left w:w="144" w:type="dxa"/>
              <w:bottom w:w="72" w:type="dxa"/>
              <w:right w:w="144" w:type="dxa"/>
            </w:tcMar>
            <w:vAlign w:val="center"/>
          </w:tcPr>
          <w:p w:rsidR="000B411A" w:rsidRPr="00D2376A" w:rsidRDefault="000B411A" w:rsidP="00E44382">
            <w:pPr>
              <w:spacing w:after="0" w:line="240" w:lineRule="auto"/>
              <w:jc w:val="center"/>
              <w:rPr>
                <w:rFonts w:ascii="Times New Roman" w:hAnsi="Times New Roman"/>
                <w:sz w:val="20"/>
                <w:szCs w:val="20"/>
                <w:lang w:val="en-US" w:eastAsia="pt-BR"/>
              </w:rPr>
            </w:pPr>
            <w:r w:rsidRPr="00D2376A">
              <w:rPr>
                <w:rFonts w:ascii="Times New Roman" w:hAnsi="Times New Roman"/>
                <w:sz w:val="20"/>
                <w:szCs w:val="20"/>
                <w:lang w:val="en-US" w:eastAsia="pt-BR"/>
              </w:rPr>
              <w:t>Functions</w:t>
            </w:r>
          </w:p>
        </w:tc>
        <w:tc>
          <w:tcPr>
            <w:tcW w:w="2126" w:type="dxa"/>
            <w:shd w:val="clear" w:color="auto" w:fill="FFFFFF"/>
            <w:tcMar>
              <w:top w:w="72" w:type="dxa"/>
              <w:left w:w="144" w:type="dxa"/>
              <w:bottom w:w="72" w:type="dxa"/>
              <w:right w:w="144" w:type="dxa"/>
            </w:tcMar>
            <w:vAlign w:val="center"/>
          </w:tcPr>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Learning and Training;</w:t>
            </w:r>
          </w:p>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Cross-functional coordination;</w:t>
            </w:r>
          </w:p>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Audit;</w:t>
            </w:r>
          </w:p>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 xml:space="preserve">Evaluation of post-implementation benefits; </w:t>
            </w:r>
          </w:p>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Advice;</w:t>
            </w:r>
          </w:p>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Continuous improvement;</w:t>
            </w:r>
          </w:p>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Technical support;</w:t>
            </w:r>
          </w:p>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Agents of change; Crisis management;</w:t>
            </w:r>
          </w:p>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Feedback</w:t>
            </w:r>
          </w:p>
        </w:tc>
        <w:tc>
          <w:tcPr>
            <w:tcW w:w="1701" w:type="dxa"/>
            <w:vMerge w:val="restart"/>
            <w:shd w:val="clear" w:color="auto" w:fill="FFFFFF"/>
            <w:tcMar>
              <w:top w:w="72" w:type="dxa"/>
              <w:left w:w="144" w:type="dxa"/>
              <w:bottom w:w="72" w:type="dxa"/>
              <w:right w:w="144" w:type="dxa"/>
            </w:tcMar>
            <w:vAlign w:val="center"/>
          </w:tcPr>
          <w:p w:rsidR="000B411A" w:rsidRPr="00D2376A" w:rsidRDefault="000B411A" w:rsidP="00E44382">
            <w:pPr>
              <w:spacing w:after="0" w:line="240" w:lineRule="auto"/>
              <w:rPr>
                <w:rFonts w:ascii="Times New Roman" w:hAnsi="Times New Roman"/>
                <w:sz w:val="20"/>
                <w:szCs w:val="20"/>
                <w:lang w:val="en-US" w:eastAsia="pt-BR"/>
              </w:rPr>
            </w:pPr>
            <w:r>
              <w:rPr>
                <w:rFonts w:ascii="Times New Roman" w:hAnsi="Times New Roman"/>
                <w:sz w:val="20"/>
                <w:szCs w:val="20"/>
                <w:lang w:val="en-US" w:eastAsia="pt-BR"/>
              </w:rPr>
              <w:t>Macintosh and</w:t>
            </w:r>
            <w:r w:rsidRPr="00D2376A">
              <w:rPr>
                <w:rFonts w:ascii="Times New Roman" w:hAnsi="Times New Roman"/>
                <w:sz w:val="20"/>
                <w:szCs w:val="20"/>
                <w:lang w:val="en-US" w:eastAsia="pt-BR"/>
              </w:rPr>
              <w:t xml:space="preserve"> Scapens (1990); Roberts </w:t>
            </w:r>
            <w:r>
              <w:rPr>
                <w:rFonts w:ascii="Times New Roman" w:hAnsi="Times New Roman"/>
                <w:sz w:val="20"/>
                <w:szCs w:val="20"/>
                <w:lang w:val="en-US" w:eastAsia="pt-BR"/>
              </w:rPr>
              <w:t>(1990); Boland (1993); Scapens and</w:t>
            </w:r>
            <w:r w:rsidRPr="00D2376A">
              <w:rPr>
                <w:rFonts w:ascii="Times New Roman" w:hAnsi="Times New Roman"/>
                <w:sz w:val="20"/>
                <w:szCs w:val="20"/>
                <w:lang w:val="en-US" w:eastAsia="pt-BR"/>
              </w:rPr>
              <w:t xml:space="preserve"> Macintosh (1996); Jack (2005); Giddens (2009)</w:t>
            </w:r>
          </w:p>
        </w:tc>
      </w:tr>
      <w:tr w:rsidR="000B411A" w:rsidRPr="00AF46F7" w:rsidTr="00E44382">
        <w:trPr>
          <w:trHeight w:val="264"/>
        </w:trPr>
        <w:tc>
          <w:tcPr>
            <w:tcW w:w="1701" w:type="dxa"/>
            <w:vMerge/>
            <w:shd w:val="clear" w:color="auto" w:fill="FFFFFF"/>
            <w:vAlign w:val="center"/>
          </w:tcPr>
          <w:p w:rsidR="000B411A" w:rsidRPr="00D2376A" w:rsidRDefault="000B411A" w:rsidP="00E44382">
            <w:pPr>
              <w:spacing w:after="0" w:line="240" w:lineRule="auto"/>
              <w:rPr>
                <w:rFonts w:ascii="Times New Roman" w:hAnsi="Times New Roman"/>
                <w:sz w:val="20"/>
                <w:szCs w:val="20"/>
                <w:lang w:val="en-US" w:eastAsia="pt-BR"/>
              </w:rPr>
            </w:pPr>
          </w:p>
        </w:tc>
        <w:tc>
          <w:tcPr>
            <w:tcW w:w="1418" w:type="dxa"/>
            <w:vMerge/>
            <w:shd w:val="clear" w:color="auto" w:fill="FFFFFF"/>
            <w:vAlign w:val="center"/>
          </w:tcPr>
          <w:p w:rsidR="000B411A" w:rsidRPr="00D2376A" w:rsidRDefault="000B411A" w:rsidP="00E44382">
            <w:pPr>
              <w:spacing w:after="0" w:line="240" w:lineRule="auto"/>
              <w:rPr>
                <w:rFonts w:ascii="Times New Roman" w:hAnsi="Times New Roman"/>
                <w:sz w:val="20"/>
                <w:szCs w:val="20"/>
                <w:lang w:val="en-US" w:eastAsia="pt-BR"/>
              </w:rPr>
            </w:pPr>
          </w:p>
        </w:tc>
        <w:tc>
          <w:tcPr>
            <w:tcW w:w="1559" w:type="dxa"/>
            <w:shd w:val="clear" w:color="auto" w:fill="FFFFFF"/>
            <w:tcMar>
              <w:top w:w="72" w:type="dxa"/>
              <w:left w:w="144" w:type="dxa"/>
              <w:bottom w:w="72" w:type="dxa"/>
              <w:right w:w="144" w:type="dxa"/>
            </w:tcMar>
            <w:vAlign w:val="center"/>
          </w:tcPr>
          <w:p w:rsidR="000B411A" w:rsidRPr="00D2376A" w:rsidRDefault="000B411A" w:rsidP="00E44382">
            <w:pPr>
              <w:spacing w:after="0" w:line="240" w:lineRule="auto"/>
              <w:jc w:val="center"/>
              <w:rPr>
                <w:rFonts w:ascii="Times New Roman" w:hAnsi="Times New Roman"/>
                <w:sz w:val="20"/>
                <w:szCs w:val="20"/>
                <w:lang w:val="en-US" w:eastAsia="pt-BR"/>
              </w:rPr>
            </w:pPr>
            <w:r w:rsidRPr="00D2376A">
              <w:rPr>
                <w:rFonts w:ascii="Times New Roman" w:hAnsi="Times New Roman"/>
                <w:sz w:val="20"/>
                <w:szCs w:val="20"/>
                <w:lang w:val="en-US" w:eastAsia="pt-BR"/>
              </w:rPr>
              <w:t>Activities</w:t>
            </w:r>
          </w:p>
        </w:tc>
        <w:tc>
          <w:tcPr>
            <w:tcW w:w="2126" w:type="dxa"/>
            <w:shd w:val="clear" w:color="auto" w:fill="FFFFFF"/>
            <w:tcMar>
              <w:top w:w="72" w:type="dxa"/>
              <w:left w:w="144" w:type="dxa"/>
              <w:bottom w:w="72" w:type="dxa"/>
              <w:right w:w="144" w:type="dxa"/>
            </w:tcMar>
            <w:vAlign w:val="center"/>
          </w:tcPr>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Reflective self-regulation;</w:t>
            </w:r>
          </w:p>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Homeostatic ties; Routinization</w:t>
            </w:r>
          </w:p>
        </w:tc>
        <w:tc>
          <w:tcPr>
            <w:tcW w:w="1701" w:type="dxa"/>
            <w:vMerge/>
            <w:shd w:val="clear" w:color="auto" w:fill="FFFFFF"/>
            <w:vAlign w:val="center"/>
          </w:tcPr>
          <w:p w:rsidR="000B411A" w:rsidRPr="00D2376A" w:rsidRDefault="000B411A" w:rsidP="00E44382">
            <w:pPr>
              <w:spacing w:after="0" w:line="240" w:lineRule="auto"/>
              <w:rPr>
                <w:rFonts w:ascii="Times New Roman" w:hAnsi="Times New Roman"/>
                <w:sz w:val="36"/>
                <w:szCs w:val="36"/>
                <w:lang w:val="en-US" w:eastAsia="pt-BR"/>
              </w:rPr>
            </w:pPr>
          </w:p>
        </w:tc>
      </w:tr>
      <w:tr w:rsidR="000B411A" w:rsidRPr="00AF46F7" w:rsidTr="00E44382">
        <w:trPr>
          <w:trHeight w:val="433"/>
        </w:trPr>
        <w:tc>
          <w:tcPr>
            <w:tcW w:w="1701" w:type="dxa"/>
            <w:vMerge/>
            <w:shd w:val="clear" w:color="auto" w:fill="FFFFFF"/>
            <w:vAlign w:val="center"/>
          </w:tcPr>
          <w:p w:rsidR="000B411A" w:rsidRPr="00D2376A" w:rsidRDefault="000B411A" w:rsidP="00E44382">
            <w:pPr>
              <w:spacing w:after="0" w:line="240" w:lineRule="auto"/>
              <w:rPr>
                <w:rFonts w:ascii="Times New Roman" w:hAnsi="Times New Roman"/>
                <w:sz w:val="20"/>
                <w:szCs w:val="20"/>
                <w:lang w:val="en-US" w:eastAsia="pt-BR"/>
              </w:rPr>
            </w:pPr>
          </w:p>
        </w:tc>
        <w:tc>
          <w:tcPr>
            <w:tcW w:w="1418" w:type="dxa"/>
            <w:vMerge/>
            <w:shd w:val="clear" w:color="auto" w:fill="FFFFFF"/>
            <w:vAlign w:val="center"/>
          </w:tcPr>
          <w:p w:rsidR="000B411A" w:rsidRPr="00D2376A" w:rsidRDefault="000B411A" w:rsidP="00E44382">
            <w:pPr>
              <w:spacing w:after="0" w:line="240" w:lineRule="auto"/>
              <w:rPr>
                <w:rFonts w:ascii="Times New Roman" w:hAnsi="Times New Roman"/>
                <w:sz w:val="20"/>
                <w:szCs w:val="20"/>
                <w:lang w:val="en-US" w:eastAsia="pt-BR"/>
              </w:rPr>
            </w:pPr>
          </w:p>
        </w:tc>
        <w:tc>
          <w:tcPr>
            <w:tcW w:w="1559" w:type="dxa"/>
            <w:shd w:val="clear" w:color="auto" w:fill="FFFFFF"/>
            <w:tcMar>
              <w:top w:w="72" w:type="dxa"/>
              <w:left w:w="144" w:type="dxa"/>
              <w:bottom w:w="72" w:type="dxa"/>
              <w:right w:w="144" w:type="dxa"/>
            </w:tcMar>
            <w:vAlign w:val="center"/>
          </w:tcPr>
          <w:p w:rsidR="000B411A" w:rsidRPr="00D2376A" w:rsidRDefault="000B411A" w:rsidP="00E44382">
            <w:pPr>
              <w:spacing w:after="0" w:line="240" w:lineRule="auto"/>
              <w:jc w:val="center"/>
              <w:rPr>
                <w:rFonts w:ascii="Times New Roman" w:hAnsi="Times New Roman"/>
                <w:sz w:val="20"/>
                <w:szCs w:val="20"/>
                <w:lang w:val="en-US" w:eastAsia="pt-BR"/>
              </w:rPr>
            </w:pPr>
            <w:r w:rsidRPr="00D2376A">
              <w:rPr>
                <w:rFonts w:ascii="Times New Roman" w:hAnsi="Times New Roman"/>
                <w:sz w:val="20"/>
                <w:szCs w:val="20"/>
                <w:lang w:val="en-US" w:eastAsia="pt-BR"/>
              </w:rPr>
              <w:t>Comunication</w:t>
            </w:r>
          </w:p>
        </w:tc>
        <w:tc>
          <w:tcPr>
            <w:tcW w:w="2126" w:type="dxa"/>
            <w:shd w:val="clear" w:color="auto" w:fill="FFFFFF"/>
            <w:tcMar>
              <w:top w:w="72" w:type="dxa"/>
              <w:left w:w="144" w:type="dxa"/>
              <w:bottom w:w="72" w:type="dxa"/>
              <w:right w:w="144" w:type="dxa"/>
            </w:tcMar>
            <w:vAlign w:val="center"/>
          </w:tcPr>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Contextually; Horizontal / Vertical relationships</w:t>
            </w:r>
          </w:p>
        </w:tc>
        <w:tc>
          <w:tcPr>
            <w:tcW w:w="1701" w:type="dxa"/>
            <w:vMerge/>
            <w:shd w:val="clear" w:color="auto" w:fill="FFFFFF"/>
            <w:vAlign w:val="center"/>
          </w:tcPr>
          <w:p w:rsidR="000B411A" w:rsidRPr="00D2376A" w:rsidRDefault="000B411A" w:rsidP="00E44382">
            <w:pPr>
              <w:spacing w:after="0" w:line="240" w:lineRule="auto"/>
              <w:rPr>
                <w:rFonts w:ascii="Times New Roman" w:hAnsi="Times New Roman"/>
                <w:sz w:val="36"/>
                <w:szCs w:val="36"/>
                <w:lang w:val="en-US" w:eastAsia="pt-BR"/>
              </w:rPr>
            </w:pPr>
          </w:p>
        </w:tc>
      </w:tr>
    </w:tbl>
    <w:p w:rsidR="000B411A" w:rsidRDefault="000B411A" w:rsidP="000D58B2">
      <w:pPr>
        <w:spacing w:after="0" w:line="240" w:lineRule="auto"/>
        <w:jc w:val="both"/>
        <w:rPr>
          <w:rFonts w:ascii="Times New Roman" w:hAnsi="Times New Roman"/>
          <w:sz w:val="24"/>
          <w:szCs w:val="24"/>
          <w:lang w:val="en-US"/>
        </w:rPr>
      </w:pPr>
    </w:p>
    <w:p w:rsidR="000B411A" w:rsidRDefault="000B411A" w:rsidP="000D58B2">
      <w:pPr>
        <w:spacing w:after="0" w:line="240" w:lineRule="auto"/>
        <w:jc w:val="both"/>
        <w:rPr>
          <w:rFonts w:ascii="Times New Roman" w:hAnsi="Times New Roman"/>
          <w:sz w:val="24"/>
          <w:szCs w:val="24"/>
          <w:lang w:val="en-US"/>
        </w:rPr>
      </w:pPr>
    </w:p>
    <w:p w:rsidR="000B411A" w:rsidRPr="00BF0671" w:rsidRDefault="000B411A" w:rsidP="000D58B2">
      <w:pPr>
        <w:spacing w:after="0" w:line="240" w:lineRule="auto"/>
        <w:ind w:firstLine="708"/>
        <w:jc w:val="both"/>
        <w:rPr>
          <w:rFonts w:ascii="Times New Roman" w:hAnsi="Times New Roman"/>
          <w:sz w:val="24"/>
          <w:szCs w:val="24"/>
          <w:lang w:val="en-US"/>
        </w:rPr>
      </w:pPr>
      <w:r w:rsidRPr="00BF0671">
        <w:rPr>
          <w:rFonts w:ascii="Times New Roman" w:hAnsi="Times New Roman"/>
          <w:sz w:val="24"/>
          <w:szCs w:val="24"/>
          <w:lang w:val="en-US"/>
        </w:rPr>
        <w:t>Giddens (2</w:t>
      </w:r>
      <w:r>
        <w:rPr>
          <w:rFonts w:ascii="Times New Roman" w:hAnsi="Times New Roman"/>
          <w:sz w:val="24"/>
          <w:szCs w:val="24"/>
          <w:lang w:val="en-US"/>
        </w:rPr>
        <w:t>009) conceptualizes signification</w:t>
      </w:r>
      <w:r w:rsidRPr="00BF0671">
        <w:rPr>
          <w:rFonts w:ascii="Times New Roman" w:hAnsi="Times New Roman"/>
          <w:sz w:val="24"/>
          <w:szCs w:val="24"/>
          <w:lang w:val="en-US"/>
        </w:rPr>
        <w:t xml:space="preserve"> mechanisms as embedded typing modes within the</w:t>
      </w:r>
      <w:r>
        <w:rPr>
          <w:rFonts w:ascii="Times New Roman" w:hAnsi="Times New Roman"/>
          <w:sz w:val="24"/>
          <w:szCs w:val="24"/>
          <w:lang w:val="en-US"/>
        </w:rPr>
        <w:t xml:space="preserve"> consciousness of the actors </w:t>
      </w:r>
      <w:r w:rsidRPr="00BF0671">
        <w:rPr>
          <w:rFonts w:ascii="Times New Roman" w:hAnsi="Times New Roman"/>
          <w:sz w:val="24"/>
          <w:szCs w:val="24"/>
          <w:lang w:val="en-US"/>
        </w:rPr>
        <w:t>"accumulation of knowledge".</w:t>
      </w:r>
      <w:r>
        <w:rPr>
          <w:rFonts w:ascii="Times New Roman" w:hAnsi="Times New Roman"/>
          <w:sz w:val="24"/>
          <w:szCs w:val="24"/>
          <w:lang w:val="en-US"/>
        </w:rPr>
        <w:t xml:space="preserve"> </w:t>
      </w:r>
      <w:r w:rsidRPr="00BF0671">
        <w:rPr>
          <w:rFonts w:ascii="Times New Roman" w:hAnsi="Times New Roman"/>
          <w:sz w:val="24"/>
          <w:szCs w:val="24"/>
          <w:lang w:val="en-US"/>
        </w:rPr>
        <w:t>Following the theoretical explanation to understand the framework</w:t>
      </w:r>
      <w:r>
        <w:rPr>
          <w:rFonts w:ascii="Times New Roman" w:hAnsi="Times New Roman"/>
          <w:sz w:val="24"/>
          <w:szCs w:val="24"/>
          <w:lang w:val="en-US"/>
        </w:rPr>
        <w:t xml:space="preserve"> of </w:t>
      </w:r>
      <w:r w:rsidRPr="00BF0671">
        <w:rPr>
          <w:rFonts w:ascii="Times New Roman" w:hAnsi="Times New Roman"/>
          <w:sz w:val="24"/>
          <w:szCs w:val="24"/>
          <w:lang w:val="en-US"/>
        </w:rPr>
        <w:t>functions, activities and communicat</w:t>
      </w:r>
      <w:r>
        <w:rPr>
          <w:rFonts w:ascii="Times New Roman" w:hAnsi="Times New Roman"/>
          <w:sz w:val="24"/>
          <w:szCs w:val="24"/>
          <w:lang w:val="en-US"/>
        </w:rPr>
        <w:t>ion to the category signification</w:t>
      </w:r>
      <w:r w:rsidRPr="00BF0671">
        <w:rPr>
          <w:rFonts w:ascii="Times New Roman" w:hAnsi="Times New Roman"/>
          <w:sz w:val="24"/>
          <w:szCs w:val="24"/>
          <w:lang w:val="en-US"/>
        </w:rPr>
        <w:t xml:space="preserve"> mechanisms. Macintosh and Scapens (1990) an</w:t>
      </w:r>
      <w:r>
        <w:rPr>
          <w:rFonts w:ascii="Times New Roman" w:hAnsi="Times New Roman"/>
          <w:sz w:val="24"/>
          <w:szCs w:val="24"/>
          <w:lang w:val="en-US"/>
        </w:rPr>
        <w:t>d Lawrence et al. (1997) explain</w:t>
      </w:r>
      <w:r w:rsidRPr="00BF0671">
        <w:rPr>
          <w:rFonts w:ascii="Times New Roman" w:hAnsi="Times New Roman"/>
          <w:sz w:val="24"/>
          <w:szCs w:val="24"/>
          <w:lang w:val="en-US"/>
        </w:rPr>
        <w:t xml:space="preserve"> that management accounting provides managers with a means of understanding the activities of organizations, thus allowing their communication.</w:t>
      </w:r>
    </w:p>
    <w:p w:rsidR="000B411A" w:rsidRDefault="000B411A" w:rsidP="000D58B2">
      <w:pPr>
        <w:spacing w:after="0" w:line="240" w:lineRule="auto"/>
        <w:ind w:firstLine="708"/>
        <w:jc w:val="both"/>
        <w:rPr>
          <w:rFonts w:ascii="Times New Roman" w:hAnsi="Times New Roman"/>
          <w:sz w:val="24"/>
          <w:szCs w:val="24"/>
          <w:lang w:val="en-US"/>
        </w:rPr>
      </w:pPr>
      <w:r w:rsidRPr="00BF0671">
        <w:rPr>
          <w:rFonts w:ascii="Times New Roman" w:hAnsi="Times New Roman"/>
          <w:sz w:val="24"/>
          <w:szCs w:val="24"/>
          <w:lang w:val="en-US"/>
        </w:rPr>
        <w:t>Moreover, Lawrence et al. (1997) relate the function of managerial accounting as an accounting benefit system to create</w:t>
      </w:r>
      <w:r>
        <w:rPr>
          <w:rFonts w:ascii="Times New Roman" w:hAnsi="Times New Roman"/>
          <w:sz w:val="24"/>
          <w:szCs w:val="24"/>
          <w:lang w:val="en-US"/>
        </w:rPr>
        <w:t xml:space="preserve"> conditions for new signification</w:t>
      </w:r>
      <w:r w:rsidRPr="00BF0671">
        <w:rPr>
          <w:rFonts w:ascii="Times New Roman" w:hAnsi="Times New Roman"/>
          <w:sz w:val="24"/>
          <w:szCs w:val="24"/>
          <w:lang w:val="en-US"/>
        </w:rPr>
        <w:t xml:space="preserve"> mechanisms in the organization. Similarly, Boland Jr. (1993) points out that the management accounting systems beco</w:t>
      </w:r>
      <w:r>
        <w:rPr>
          <w:rFonts w:ascii="Times New Roman" w:hAnsi="Times New Roman"/>
          <w:sz w:val="24"/>
          <w:szCs w:val="24"/>
          <w:lang w:val="en-US"/>
        </w:rPr>
        <w:t>me interpretive schemes (signification</w:t>
      </w:r>
      <w:r w:rsidRPr="00BF0671">
        <w:rPr>
          <w:rFonts w:ascii="Times New Roman" w:hAnsi="Times New Roman"/>
          <w:sz w:val="24"/>
          <w:szCs w:val="24"/>
          <w:lang w:val="en-US"/>
        </w:rPr>
        <w:t xml:space="preserve"> mechanisms), when they have the function of providing top management in the preparation of plans, decision-making and organizational control.</w:t>
      </w:r>
    </w:p>
    <w:p w:rsidR="000B411A" w:rsidRDefault="000B411A" w:rsidP="009D033B">
      <w:pPr>
        <w:spacing w:after="0" w:line="240" w:lineRule="auto"/>
        <w:ind w:firstLine="708"/>
        <w:jc w:val="both"/>
        <w:rPr>
          <w:rFonts w:ascii="Times New Roman" w:hAnsi="Times New Roman"/>
          <w:sz w:val="24"/>
          <w:szCs w:val="24"/>
          <w:lang w:val="en-US"/>
        </w:rPr>
      </w:pPr>
      <w:r w:rsidRPr="005866FF">
        <w:rPr>
          <w:rFonts w:ascii="Times New Roman" w:hAnsi="Times New Roman"/>
          <w:sz w:val="24"/>
          <w:szCs w:val="24"/>
          <w:lang w:val="en-US"/>
        </w:rPr>
        <w:t xml:space="preserve">Thus, this research has the following theoretical proposition: </w:t>
      </w:r>
      <w:r>
        <w:rPr>
          <w:rFonts w:ascii="Times New Roman" w:hAnsi="Times New Roman"/>
          <w:sz w:val="24"/>
          <w:szCs w:val="24"/>
          <w:lang w:val="en-US"/>
        </w:rPr>
        <w:t xml:space="preserve">P1 - </w:t>
      </w:r>
      <w:r w:rsidRPr="005866FF">
        <w:rPr>
          <w:rFonts w:ascii="Times New Roman" w:hAnsi="Times New Roman"/>
          <w:sz w:val="24"/>
          <w:szCs w:val="24"/>
          <w:lang w:val="en-US"/>
        </w:rPr>
        <w:t>In the adoption o</w:t>
      </w:r>
      <w:r w:rsidRPr="00A44E1F">
        <w:rPr>
          <w:rFonts w:ascii="Times New Roman" w:hAnsi="Times New Roman"/>
          <w:sz w:val="24"/>
          <w:szCs w:val="24"/>
          <w:lang w:val="en-US"/>
        </w:rPr>
        <w:t>f an artifact with the aim of organizational integration, management accounting is presented as an interpretive framework in the organization.</w:t>
      </w:r>
    </w:p>
    <w:p w:rsidR="000B411A" w:rsidRDefault="000B411A" w:rsidP="0087585A">
      <w:pPr>
        <w:spacing w:after="0" w:line="240" w:lineRule="auto"/>
        <w:jc w:val="both"/>
        <w:rPr>
          <w:rFonts w:ascii="Times New Roman" w:hAnsi="Times New Roman"/>
          <w:b/>
          <w:sz w:val="24"/>
          <w:szCs w:val="24"/>
          <w:lang w:val="en-US"/>
        </w:rPr>
      </w:pPr>
    </w:p>
    <w:p w:rsidR="000B411A" w:rsidRDefault="000B411A" w:rsidP="0087585A">
      <w:pPr>
        <w:spacing w:after="0" w:line="240" w:lineRule="auto"/>
        <w:jc w:val="both"/>
        <w:rPr>
          <w:rFonts w:ascii="Times New Roman" w:hAnsi="Times New Roman"/>
          <w:b/>
          <w:sz w:val="24"/>
          <w:szCs w:val="24"/>
          <w:lang w:val="en-US"/>
        </w:rPr>
      </w:pPr>
      <w:r w:rsidRPr="0087585A">
        <w:rPr>
          <w:rFonts w:ascii="Times New Roman" w:hAnsi="Times New Roman"/>
          <w:b/>
          <w:sz w:val="24"/>
          <w:szCs w:val="24"/>
          <w:lang w:val="en-US"/>
        </w:rPr>
        <w:t>Accounting as Domination Structure</w:t>
      </w:r>
    </w:p>
    <w:p w:rsidR="000B411A" w:rsidRPr="003E6E2B" w:rsidRDefault="000B411A" w:rsidP="00992086">
      <w:pPr>
        <w:spacing w:after="0" w:line="240" w:lineRule="auto"/>
        <w:ind w:firstLine="708"/>
        <w:jc w:val="both"/>
        <w:rPr>
          <w:rFonts w:ascii="Times New Roman" w:hAnsi="Times New Roman"/>
          <w:sz w:val="24"/>
          <w:szCs w:val="24"/>
          <w:lang w:val="en-US"/>
        </w:rPr>
      </w:pPr>
      <w:r w:rsidRPr="003E6E2B">
        <w:rPr>
          <w:rFonts w:ascii="Times New Roman" w:hAnsi="Times New Roman"/>
          <w:sz w:val="24"/>
          <w:szCs w:val="24"/>
          <w:lang w:val="en-US"/>
        </w:rPr>
        <w:t>Scapens and Roberts (1993) used the structuration theory to distinguish the concepts of power and making power over to focus on the tensions between the use of accounting, both as an enabling device, as a means to achieve hierarchical control. Scapens and Roberts (1993) employ a Foucault's view that the effect of power are not negative, but productive (Collier, 2001).</w:t>
      </w:r>
    </w:p>
    <w:p w:rsidR="000B411A" w:rsidRDefault="000B411A" w:rsidP="00992086">
      <w:pPr>
        <w:spacing w:after="0" w:line="240" w:lineRule="auto"/>
        <w:ind w:firstLine="708"/>
        <w:jc w:val="both"/>
        <w:rPr>
          <w:rFonts w:ascii="Times New Roman" w:hAnsi="Times New Roman"/>
          <w:sz w:val="24"/>
          <w:szCs w:val="24"/>
          <w:lang w:val="en-US"/>
        </w:rPr>
      </w:pPr>
      <w:r w:rsidRPr="003E6E2B">
        <w:rPr>
          <w:rFonts w:ascii="Times New Roman" w:hAnsi="Times New Roman"/>
          <w:sz w:val="24"/>
          <w:szCs w:val="24"/>
          <w:lang w:val="en-US"/>
        </w:rPr>
        <w:t>The research of Jack and Kholeif (2008) backs this up, where there was conflicting expectations, the role of management accountants has become to be to solve the conflict of intersectional interests. In addition, the ERP has provided management accountants powerful methods of structuring, which can provide new meanings for their activities, increase the legitimacy related to professional contributions and improvement of its power to other stakeholders of companies.</w:t>
      </w:r>
    </w:p>
    <w:p w:rsidR="000B411A" w:rsidRDefault="000B411A" w:rsidP="00992086">
      <w:pPr>
        <w:spacing w:after="0" w:line="240" w:lineRule="auto"/>
        <w:ind w:firstLine="708"/>
        <w:jc w:val="both"/>
        <w:rPr>
          <w:rFonts w:ascii="Times New Roman" w:hAnsi="Times New Roman"/>
          <w:sz w:val="24"/>
          <w:szCs w:val="24"/>
          <w:lang w:val="en-US"/>
        </w:rPr>
      </w:pPr>
      <w:r w:rsidRPr="00FB64BD">
        <w:rPr>
          <w:rFonts w:ascii="Times New Roman" w:hAnsi="Times New Roman"/>
          <w:sz w:val="24"/>
          <w:szCs w:val="24"/>
          <w:lang w:val="en-US"/>
        </w:rPr>
        <w:t>Specifically, it is important to understand from the implementation of the artifact, how developed power relations between sectors, the intersocial systems</w:t>
      </w:r>
      <w:r>
        <w:rPr>
          <w:rFonts w:ascii="Times New Roman" w:hAnsi="Times New Roman"/>
          <w:sz w:val="24"/>
          <w:szCs w:val="24"/>
          <w:lang w:val="en-US"/>
        </w:rPr>
        <w:t xml:space="preserve"> of </w:t>
      </w:r>
      <w:r w:rsidRPr="003C4089">
        <w:rPr>
          <w:rFonts w:ascii="Times New Roman" w:hAnsi="Times New Roman"/>
          <w:sz w:val="24"/>
          <w:szCs w:val="24"/>
          <w:lang w:val="en-US"/>
        </w:rPr>
        <w:t>Giddens</w:t>
      </w:r>
      <w:r w:rsidRPr="00FB64BD">
        <w:rPr>
          <w:rFonts w:ascii="Times New Roman" w:hAnsi="Times New Roman"/>
          <w:sz w:val="24"/>
          <w:szCs w:val="24"/>
          <w:lang w:val="en-US"/>
        </w:rPr>
        <w:t>. As an example, Pimentel, Carrieri and Lima (2008) state that the ERP promoted a redistribution of power relations in the organization, through the "gain" of power by some groups, as opposed to the "loss" faced by others.</w:t>
      </w:r>
    </w:p>
    <w:p w:rsidR="000B411A" w:rsidRPr="003E6E2B" w:rsidRDefault="000B411A" w:rsidP="006805CB">
      <w:pPr>
        <w:spacing w:after="0" w:line="240" w:lineRule="auto"/>
        <w:ind w:firstLine="708"/>
        <w:jc w:val="both"/>
        <w:rPr>
          <w:rFonts w:ascii="Times New Roman" w:hAnsi="Times New Roman"/>
          <w:sz w:val="24"/>
          <w:szCs w:val="24"/>
          <w:lang w:val="en-US"/>
        </w:rPr>
      </w:pPr>
      <w:r w:rsidRPr="003E6E2B">
        <w:rPr>
          <w:rFonts w:ascii="Times New Roman" w:hAnsi="Times New Roman"/>
          <w:sz w:val="24"/>
          <w:szCs w:val="24"/>
          <w:lang w:val="en-US"/>
        </w:rPr>
        <w:t>One of the important features of Giddens' structuration approach is that, while recognizing the way in which the context influences behavior through resources, there is the possibility of individual action of the actors (Cowton and Dopson, 2002). Walter et al. (2009) according to Giddens, say the agency power conditions the organizational actions at the micro and macro levels of the organization.</w:t>
      </w:r>
      <w:r>
        <w:rPr>
          <w:rFonts w:ascii="Times New Roman" w:hAnsi="Times New Roman"/>
          <w:sz w:val="24"/>
          <w:szCs w:val="24"/>
          <w:lang w:val="en-US"/>
        </w:rPr>
        <w:t xml:space="preserve"> </w:t>
      </w:r>
      <w:r w:rsidRPr="003C4089">
        <w:rPr>
          <w:rFonts w:ascii="Times New Roman" w:hAnsi="Times New Roman"/>
          <w:sz w:val="24"/>
          <w:szCs w:val="24"/>
          <w:lang w:val="en-US"/>
        </w:rPr>
        <w:t>However, Stones (2005) states that the macro structures influence the internal structures of the agents.</w:t>
      </w:r>
    </w:p>
    <w:p w:rsidR="000B411A" w:rsidRPr="003E6E2B" w:rsidRDefault="000B411A" w:rsidP="006805CB">
      <w:pPr>
        <w:spacing w:after="0" w:line="240" w:lineRule="auto"/>
        <w:ind w:firstLine="708"/>
        <w:jc w:val="both"/>
        <w:rPr>
          <w:rFonts w:ascii="Times New Roman" w:hAnsi="Times New Roman"/>
          <w:sz w:val="24"/>
          <w:szCs w:val="24"/>
          <w:lang w:val="en-US"/>
        </w:rPr>
      </w:pPr>
      <w:r w:rsidRPr="003E6E2B">
        <w:rPr>
          <w:rFonts w:ascii="Times New Roman" w:hAnsi="Times New Roman"/>
          <w:sz w:val="24"/>
          <w:szCs w:val="24"/>
          <w:lang w:val="en-US"/>
        </w:rPr>
        <w:t>Giddens (2009) distinguishes two types of resources, allocative and authoritative, and defines these resources as follows: a) allocative resources: material resources involved in power generation, including the natural environment and physical artifacts, derived from human dominion over nature; and, b) authoritarian features: non-material resources involved in power</w:t>
      </w:r>
      <w:r>
        <w:rPr>
          <w:rFonts w:ascii="Times New Roman" w:hAnsi="Times New Roman"/>
          <w:sz w:val="24"/>
          <w:szCs w:val="24"/>
          <w:lang w:val="en-US"/>
        </w:rPr>
        <w:t xml:space="preserve"> production</w:t>
      </w:r>
      <w:r w:rsidRPr="003E6E2B">
        <w:rPr>
          <w:rFonts w:ascii="Times New Roman" w:hAnsi="Times New Roman"/>
          <w:sz w:val="24"/>
          <w:szCs w:val="24"/>
          <w:lang w:val="en-US"/>
        </w:rPr>
        <w:t>, due to the ability to enjoy the activities of human beings, are the domain of the result of some actors over others. In Giddens's analysis of power is implicit domination, which is perceived as a control product on the resources (Uddin and Tsamenyi, 2005).</w:t>
      </w:r>
    </w:p>
    <w:p w:rsidR="000B411A" w:rsidRPr="003E6E2B" w:rsidRDefault="000B411A" w:rsidP="006805CB">
      <w:pPr>
        <w:spacing w:after="0" w:line="240" w:lineRule="auto"/>
        <w:ind w:firstLine="708"/>
        <w:jc w:val="both"/>
        <w:rPr>
          <w:rFonts w:ascii="Times New Roman" w:hAnsi="Times New Roman"/>
          <w:sz w:val="24"/>
          <w:szCs w:val="24"/>
          <w:lang w:val="en-US"/>
        </w:rPr>
      </w:pPr>
      <w:r w:rsidRPr="003E6E2B">
        <w:rPr>
          <w:rFonts w:ascii="Times New Roman" w:hAnsi="Times New Roman"/>
          <w:sz w:val="24"/>
          <w:szCs w:val="24"/>
          <w:lang w:val="en-US"/>
        </w:rPr>
        <w:t>The management strategies are influenced by forms of technology, skills of workers and competition. However, these strategies can be affected by workers' resistance capacity. Therefore, organizations develop control dialectic policies (Saravanamuthu and Tinker, 2003).</w:t>
      </w:r>
    </w:p>
    <w:p w:rsidR="000B411A" w:rsidRPr="003E6E2B" w:rsidRDefault="000B411A" w:rsidP="006805CB">
      <w:pPr>
        <w:spacing w:after="0" w:line="240" w:lineRule="auto"/>
        <w:ind w:firstLine="708"/>
        <w:jc w:val="both"/>
        <w:rPr>
          <w:rFonts w:ascii="Times New Roman" w:hAnsi="Times New Roman"/>
          <w:sz w:val="24"/>
          <w:szCs w:val="24"/>
          <w:lang w:val="en-US"/>
        </w:rPr>
      </w:pPr>
      <w:r w:rsidRPr="003E6E2B">
        <w:rPr>
          <w:rFonts w:ascii="Times New Roman" w:hAnsi="Times New Roman"/>
          <w:sz w:val="24"/>
          <w:szCs w:val="24"/>
          <w:lang w:val="en-US"/>
        </w:rPr>
        <w:t>The dialectic of control indicates how organizational practices shape and are shaped by the complex power relations between subordinates and superiors in various power structure levels within and outside the organization (Giddens</w:t>
      </w:r>
      <w:r>
        <w:rPr>
          <w:rFonts w:ascii="Times New Roman" w:hAnsi="Times New Roman"/>
          <w:sz w:val="24"/>
          <w:szCs w:val="24"/>
          <w:lang w:val="en-US"/>
        </w:rPr>
        <w:t>, 2009). The central focus of structuration t</w:t>
      </w:r>
      <w:r w:rsidRPr="003E6E2B">
        <w:rPr>
          <w:rFonts w:ascii="Times New Roman" w:hAnsi="Times New Roman"/>
          <w:sz w:val="24"/>
          <w:szCs w:val="24"/>
          <w:lang w:val="en-US"/>
        </w:rPr>
        <w:t>heory in power analysis is the control of the dialectic, which explains the power in two ways. Thus, power relations, there is no condition in which one party has absolute power, while the other has no power (Uddin and Tsamenyi, 2005).</w:t>
      </w:r>
    </w:p>
    <w:p w:rsidR="000B411A" w:rsidRDefault="000B411A" w:rsidP="006805CB">
      <w:pPr>
        <w:spacing w:after="0" w:line="240" w:lineRule="auto"/>
        <w:ind w:firstLine="708"/>
        <w:jc w:val="both"/>
        <w:rPr>
          <w:rFonts w:ascii="Times New Roman" w:hAnsi="Times New Roman"/>
          <w:sz w:val="24"/>
          <w:szCs w:val="24"/>
          <w:lang w:val="en-US"/>
        </w:rPr>
      </w:pPr>
      <w:r w:rsidRPr="003E6E2B">
        <w:rPr>
          <w:rFonts w:ascii="Times New Roman" w:hAnsi="Times New Roman"/>
          <w:sz w:val="24"/>
          <w:szCs w:val="24"/>
          <w:lang w:val="en-US"/>
        </w:rPr>
        <w:t>Power and resistance are present in the whole process of interaction between the user and the system, as well as the transformations on labor (Rodrigues, 2008). Accounting is the primary means of monitoring the actions of management, it is official, though it is a standard man</w:t>
      </w:r>
      <w:r>
        <w:rPr>
          <w:rFonts w:ascii="Times New Roman" w:hAnsi="Times New Roman"/>
          <w:sz w:val="24"/>
          <w:szCs w:val="24"/>
          <w:lang w:val="en-US"/>
        </w:rPr>
        <w:t>agement challenged. The accountants</w:t>
      </w:r>
      <w:r w:rsidRPr="003E6E2B">
        <w:rPr>
          <w:rFonts w:ascii="Times New Roman" w:hAnsi="Times New Roman"/>
          <w:sz w:val="24"/>
          <w:szCs w:val="24"/>
          <w:lang w:val="en-US"/>
        </w:rPr>
        <w:t xml:space="preserve"> must have both moral and instrumental dimensions of power, because it influences how the management behaves through the contradictions between capital and labor (Saravanamuthu and Tinker, 2003).</w:t>
      </w:r>
    </w:p>
    <w:p w:rsidR="000B411A" w:rsidRPr="003E6E2B" w:rsidRDefault="000B411A" w:rsidP="006805CB">
      <w:pPr>
        <w:spacing w:after="0" w:line="240" w:lineRule="auto"/>
        <w:ind w:firstLine="708"/>
        <w:jc w:val="both"/>
        <w:rPr>
          <w:rFonts w:ascii="Times New Roman" w:hAnsi="Times New Roman"/>
          <w:sz w:val="24"/>
          <w:szCs w:val="24"/>
          <w:lang w:val="en-US"/>
        </w:rPr>
      </w:pPr>
      <w:r w:rsidRPr="003C4089">
        <w:rPr>
          <w:rFonts w:ascii="Times New Roman" w:hAnsi="Times New Roman"/>
          <w:sz w:val="24"/>
          <w:szCs w:val="24"/>
          <w:lang w:val="en-US"/>
        </w:rPr>
        <w:t>As an example, Sampaio (2004) shows that with the implementation of the artifact, some actions generated conflicts of power in that the integration of sectors sets off collective action problems when trying to converge different interests. There is then a proliferation of opportunities and constraints magnified by sharing actions.</w:t>
      </w:r>
      <w:r w:rsidRPr="003C4089">
        <w:rPr>
          <w:lang w:val="en-US"/>
        </w:rPr>
        <w:t xml:space="preserve"> </w:t>
      </w:r>
      <w:r w:rsidRPr="003C4089">
        <w:rPr>
          <w:rFonts w:ascii="Times New Roman" w:hAnsi="Times New Roman"/>
          <w:sz w:val="24"/>
          <w:szCs w:val="24"/>
          <w:lang w:val="en-US"/>
        </w:rPr>
        <w:t>Thus, it is relevant to investigate how the management accounting contributes to the solution of conflicts of intersectoral interests in using the system, according to Giddens, contradiction.</w:t>
      </w:r>
    </w:p>
    <w:p w:rsidR="000B411A" w:rsidRDefault="000B411A" w:rsidP="000D58B2">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 xml:space="preserve">The Table 2 </w:t>
      </w:r>
      <w:r w:rsidRPr="00BF0671">
        <w:rPr>
          <w:rFonts w:ascii="Times New Roman" w:hAnsi="Times New Roman"/>
          <w:sz w:val="24"/>
          <w:szCs w:val="24"/>
          <w:lang w:val="en-US"/>
        </w:rPr>
        <w:t>below shows the construct of research on the resources and mechanism</w:t>
      </w:r>
      <w:r>
        <w:rPr>
          <w:rFonts w:ascii="Times New Roman" w:hAnsi="Times New Roman"/>
          <w:sz w:val="24"/>
          <w:szCs w:val="24"/>
          <w:lang w:val="en-US"/>
        </w:rPr>
        <w:t>s of domination</w:t>
      </w:r>
      <w:r w:rsidRPr="00BF0671">
        <w:rPr>
          <w:rFonts w:ascii="Times New Roman" w:hAnsi="Times New Roman"/>
          <w:sz w:val="24"/>
          <w:szCs w:val="24"/>
          <w:lang w:val="en-US"/>
        </w:rPr>
        <w:t>, the corresponding category, subcategories and factor analysis, as well as the referenced authors.</w:t>
      </w:r>
    </w:p>
    <w:p w:rsidR="000B411A" w:rsidRDefault="000B411A" w:rsidP="000D58B2">
      <w:pPr>
        <w:spacing w:after="0" w:line="240" w:lineRule="auto"/>
        <w:ind w:firstLine="708"/>
        <w:jc w:val="both"/>
        <w:rPr>
          <w:rFonts w:ascii="Times New Roman" w:hAnsi="Times New Roman"/>
          <w:sz w:val="24"/>
          <w:szCs w:val="24"/>
          <w:lang w:val="en-US"/>
        </w:rPr>
      </w:pPr>
    </w:p>
    <w:p w:rsidR="000B411A" w:rsidRPr="00657859" w:rsidRDefault="000B411A" w:rsidP="000D58B2">
      <w:pPr>
        <w:spacing w:after="0" w:line="240" w:lineRule="auto"/>
        <w:jc w:val="both"/>
        <w:rPr>
          <w:rFonts w:ascii="Times New Roman" w:hAnsi="Times New Roman"/>
          <w:b/>
          <w:sz w:val="24"/>
          <w:szCs w:val="24"/>
          <w:lang w:val="en-US"/>
        </w:rPr>
      </w:pPr>
      <w:r>
        <w:rPr>
          <w:rFonts w:ascii="Times New Roman" w:hAnsi="Times New Roman"/>
          <w:b/>
          <w:sz w:val="24"/>
          <w:szCs w:val="24"/>
          <w:lang w:val="en-US"/>
        </w:rPr>
        <w:t>Table 2</w:t>
      </w:r>
      <w:r w:rsidRPr="00657859">
        <w:rPr>
          <w:rFonts w:ascii="Times New Roman" w:hAnsi="Times New Roman"/>
          <w:b/>
          <w:sz w:val="24"/>
          <w:szCs w:val="24"/>
          <w:lang w:val="en-US"/>
        </w:rPr>
        <w:t xml:space="preserve"> – Construct </w:t>
      </w:r>
      <w:r>
        <w:rPr>
          <w:rFonts w:ascii="Times New Roman" w:hAnsi="Times New Roman"/>
          <w:b/>
          <w:sz w:val="24"/>
          <w:szCs w:val="24"/>
          <w:lang w:val="en-US"/>
        </w:rPr>
        <w:t>(Resources for domination</w:t>
      </w:r>
      <w:r w:rsidRPr="00657859">
        <w:rPr>
          <w:rFonts w:ascii="Times New Roman" w:hAnsi="Times New Roman"/>
          <w:b/>
          <w:sz w:val="24"/>
          <w:szCs w:val="24"/>
          <w:lang w:val="en-US"/>
        </w:rPr>
        <w:t>)</w:t>
      </w:r>
    </w:p>
    <w:tbl>
      <w:tblPr>
        <w:tblW w:w="8505" w:type="dxa"/>
        <w:tblInd w:w="14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20"/>
      </w:tblPr>
      <w:tblGrid>
        <w:gridCol w:w="1701"/>
        <w:gridCol w:w="1418"/>
        <w:gridCol w:w="1559"/>
        <w:gridCol w:w="2126"/>
        <w:gridCol w:w="1701"/>
      </w:tblGrid>
      <w:tr w:rsidR="000B411A" w:rsidRPr="00AF46F7" w:rsidTr="00E44382">
        <w:trPr>
          <w:trHeight w:val="122"/>
        </w:trPr>
        <w:tc>
          <w:tcPr>
            <w:tcW w:w="1701" w:type="dxa"/>
            <w:tcBorders>
              <w:top w:val="single" w:sz="8" w:space="0" w:color="auto"/>
            </w:tcBorders>
            <w:tcMar>
              <w:top w:w="72" w:type="dxa"/>
              <w:left w:w="144" w:type="dxa"/>
              <w:bottom w:w="72" w:type="dxa"/>
              <w:right w:w="144" w:type="dxa"/>
            </w:tcMar>
          </w:tcPr>
          <w:p w:rsidR="000B411A" w:rsidRPr="00D2376A" w:rsidRDefault="000B411A" w:rsidP="00E44382">
            <w:pPr>
              <w:spacing w:after="0" w:line="240" w:lineRule="auto"/>
              <w:jc w:val="center"/>
              <w:rPr>
                <w:rFonts w:ascii="Times New Roman" w:hAnsi="Times New Roman"/>
                <w:b/>
                <w:sz w:val="20"/>
                <w:szCs w:val="20"/>
                <w:lang w:eastAsia="pt-BR"/>
              </w:rPr>
            </w:pPr>
            <w:r>
              <w:rPr>
                <w:rFonts w:ascii="Times New Roman" w:hAnsi="Times New Roman"/>
                <w:b/>
                <w:sz w:val="20"/>
                <w:szCs w:val="20"/>
                <w:lang w:eastAsia="pt-BR"/>
              </w:rPr>
              <w:t>Preposition</w:t>
            </w:r>
          </w:p>
        </w:tc>
        <w:tc>
          <w:tcPr>
            <w:tcW w:w="1418" w:type="dxa"/>
            <w:tcBorders>
              <w:top w:val="single" w:sz="8" w:space="0" w:color="auto"/>
            </w:tcBorders>
            <w:tcMar>
              <w:top w:w="72" w:type="dxa"/>
              <w:left w:w="144" w:type="dxa"/>
              <w:bottom w:w="72" w:type="dxa"/>
              <w:right w:w="144" w:type="dxa"/>
            </w:tcMar>
          </w:tcPr>
          <w:p w:rsidR="000B411A" w:rsidRPr="00D2376A" w:rsidRDefault="000B411A" w:rsidP="00E44382">
            <w:pPr>
              <w:spacing w:after="0" w:line="240" w:lineRule="auto"/>
              <w:jc w:val="center"/>
              <w:rPr>
                <w:rFonts w:ascii="Times New Roman" w:hAnsi="Times New Roman"/>
                <w:b/>
                <w:sz w:val="20"/>
                <w:szCs w:val="20"/>
                <w:lang w:eastAsia="pt-BR"/>
              </w:rPr>
            </w:pPr>
            <w:r>
              <w:rPr>
                <w:rFonts w:ascii="Times New Roman" w:hAnsi="Times New Roman"/>
                <w:b/>
                <w:sz w:val="20"/>
                <w:szCs w:val="20"/>
                <w:lang w:eastAsia="pt-BR"/>
              </w:rPr>
              <w:t>Category</w:t>
            </w:r>
          </w:p>
        </w:tc>
        <w:tc>
          <w:tcPr>
            <w:tcW w:w="1559" w:type="dxa"/>
            <w:tcBorders>
              <w:top w:val="single" w:sz="8" w:space="0" w:color="auto"/>
            </w:tcBorders>
            <w:tcMar>
              <w:top w:w="72" w:type="dxa"/>
              <w:left w:w="144" w:type="dxa"/>
              <w:bottom w:w="72" w:type="dxa"/>
              <w:right w:w="144" w:type="dxa"/>
            </w:tcMar>
          </w:tcPr>
          <w:p w:rsidR="000B411A" w:rsidRPr="00D2376A" w:rsidRDefault="000B411A" w:rsidP="00E44382">
            <w:pPr>
              <w:spacing w:after="0" w:line="240" w:lineRule="auto"/>
              <w:jc w:val="center"/>
              <w:rPr>
                <w:rFonts w:ascii="Times New Roman" w:hAnsi="Times New Roman"/>
                <w:b/>
                <w:sz w:val="20"/>
                <w:szCs w:val="20"/>
                <w:lang w:eastAsia="pt-BR"/>
              </w:rPr>
            </w:pPr>
            <w:r w:rsidRPr="00D2376A">
              <w:rPr>
                <w:rFonts w:ascii="Times New Roman" w:hAnsi="Times New Roman"/>
                <w:b/>
                <w:sz w:val="20"/>
                <w:szCs w:val="20"/>
                <w:lang w:eastAsia="pt-BR"/>
              </w:rPr>
              <w:t>Subcategories</w:t>
            </w:r>
          </w:p>
        </w:tc>
        <w:tc>
          <w:tcPr>
            <w:tcW w:w="2126" w:type="dxa"/>
            <w:tcBorders>
              <w:top w:val="single" w:sz="8" w:space="0" w:color="auto"/>
            </w:tcBorders>
            <w:tcMar>
              <w:top w:w="72" w:type="dxa"/>
              <w:left w:w="144" w:type="dxa"/>
              <w:bottom w:w="72" w:type="dxa"/>
              <w:right w:w="144" w:type="dxa"/>
            </w:tcMar>
          </w:tcPr>
          <w:p w:rsidR="000B411A" w:rsidRPr="00D2376A" w:rsidRDefault="000B411A" w:rsidP="00E44382">
            <w:pPr>
              <w:spacing w:after="0" w:line="240" w:lineRule="auto"/>
              <w:jc w:val="center"/>
              <w:rPr>
                <w:rFonts w:ascii="Times New Roman" w:hAnsi="Times New Roman"/>
                <w:b/>
                <w:sz w:val="20"/>
                <w:szCs w:val="20"/>
                <w:lang w:eastAsia="pt-BR"/>
              </w:rPr>
            </w:pPr>
            <w:r w:rsidRPr="00D2376A">
              <w:rPr>
                <w:rFonts w:ascii="Times New Roman" w:hAnsi="Times New Roman"/>
                <w:b/>
                <w:sz w:val="20"/>
                <w:szCs w:val="20"/>
                <w:lang w:eastAsia="pt-BR"/>
              </w:rPr>
              <w:t>Factors</w:t>
            </w:r>
          </w:p>
        </w:tc>
        <w:tc>
          <w:tcPr>
            <w:tcW w:w="1701" w:type="dxa"/>
            <w:tcBorders>
              <w:top w:val="single" w:sz="8" w:space="0" w:color="auto"/>
            </w:tcBorders>
            <w:tcMar>
              <w:top w:w="72" w:type="dxa"/>
              <w:left w:w="144" w:type="dxa"/>
              <w:bottom w:w="72" w:type="dxa"/>
              <w:right w:w="144" w:type="dxa"/>
            </w:tcMar>
          </w:tcPr>
          <w:p w:rsidR="000B411A" w:rsidRPr="00D2376A" w:rsidRDefault="000B411A" w:rsidP="00E44382">
            <w:pPr>
              <w:spacing w:after="0" w:line="240" w:lineRule="auto"/>
              <w:jc w:val="center"/>
              <w:rPr>
                <w:rFonts w:ascii="Times New Roman" w:hAnsi="Times New Roman"/>
                <w:b/>
                <w:sz w:val="20"/>
                <w:szCs w:val="20"/>
                <w:lang w:eastAsia="pt-BR"/>
              </w:rPr>
            </w:pPr>
            <w:r w:rsidRPr="00D2376A">
              <w:rPr>
                <w:rFonts w:ascii="Times New Roman" w:hAnsi="Times New Roman"/>
                <w:b/>
                <w:sz w:val="20"/>
                <w:szCs w:val="20"/>
                <w:lang w:eastAsia="pt-BR"/>
              </w:rPr>
              <w:t>Authors</w:t>
            </w:r>
          </w:p>
        </w:tc>
      </w:tr>
      <w:tr w:rsidR="000B411A" w:rsidRPr="00AF46F7" w:rsidTr="00E44382">
        <w:trPr>
          <w:trHeight w:val="385"/>
        </w:trPr>
        <w:tc>
          <w:tcPr>
            <w:tcW w:w="1701" w:type="dxa"/>
            <w:vMerge w:val="restart"/>
            <w:tcMar>
              <w:top w:w="72" w:type="dxa"/>
              <w:left w:w="144" w:type="dxa"/>
              <w:bottom w:w="72" w:type="dxa"/>
              <w:right w:w="144" w:type="dxa"/>
            </w:tcMar>
            <w:vAlign w:val="center"/>
          </w:tcPr>
          <w:p w:rsidR="000B411A" w:rsidRPr="00014AF8" w:rsidRDefault="000B411A" w:rsidP="00FC1A01">
            <w:pPr>
              <w:spacing w:after="0" w:line="240" w:lineRule="auto"/>
              <w:rPr>
                <w:rFonts w:ascii="Times New Roman" w:hAnsi="Times New Roman"/>
                <w:i/>
                <w:sz w:val="20"/>
                <w:szCs w:val="20"/>
                <w:lang w:val="en-US" w:eastAsia="pt-BR"/>
              </w:rPr>
            </w:pPr>
            <w:r w:rsidRPr="00014AF8">
              <w:rPr>
                <w:rFonts w:ascii="Times New Roman" w:hAnsi="Times New Roman"/>
                <w:i/>
                <w:sz w:val="20"/>
                <w:szCs w:val="20"/>
                <w:lang w:val="en-US" w:eastAsia="pt-BR"/>
              </w:rPr>
              <w:t xml:space="preserve">P2: </w:t>
            </w:r>
            <w:r w:rsidRPr="00FC1A01">
              <w:rPr>
                <w:rFonts w:ascii="Times New Roman" w:hAnsi="Times New Roman"/>
                <w:i/>
                <w:sz w:val="20"/>
                <w:szCs w:val="20"/>
                <w:lang w:val="en-US" w:eastAsia="pt-BR"/>
              </w:rPr>
              <w:t xml:space="preserve">Management accounting provides facilities for mediating the relations of power in the organizational assimilation cycle of the management </w:t>
            </w:r>
            <w:r>
              <w:rPr>
                <w:rFonts w:ascii="Times New Roman" w:hAnsi="Times New Roman"/>
                <w:i/>
                <w:sz w:val="20"/>
                <w:szCs w:val="20"/>
                <w:lang w:val="en-US" w:eastAsia="pt-BR"/>
              </w:rPr>
              <w:t>accounting artifact</w:t>
            </w:r>
            <w:r w:rsidRPr="00FC1A01">
              <w:rPr>
                <w:rFonts w:ascii="Times New Roman" w:hAnsi="Times New Roman"/>
                <w:i/>
                <w:sz w:val="20"/>
                <w:szCs w:val="20"/>
                <w:lang w:val="en-US" w:eastAsia="pt-BR"/>
              </w:rPr>
              <w:t>.</w:t>
            </w:r>
          </w:p>
        </w:tc>
        <w:tc>
          <w:tcPr>
            <w:tcW w:w="1418" w:type="dxa"/>
            <w:vMerge w:val="restart"/>
            <w:tcMar>
              <w:top w:w="72" w:type="dxa"/>
              <w:left w:w="144" w:type="dxa"/>
              <w:bottom w:w="72" w:type="dxa"/>
              <w:right w:w="144" w:type="dxa"/>
            </w:tcMar>
            <w:vAlign w:val="center"/>
          </w:tcPr>
          <w:p w:rsidR="000B411A" w:rsidRPr="00D2376A" w:rsidRDefault="000B411A" w:rsidP="00E44382">
            <w:pPr>
              <w:spacing w:after="0" w:line="240" w:lineRule="auto"/>
              <w:jc w:val="center"/>
              <w:rPr>
                <w:rFonts w:ascii="Times New Roman" w:hAnsi="Times New Roman"/>
                <w:sz w:val="20"/>
                <w:szCs w:val="20"/>
                <w:lang w:val="en-US" w:eastAsia="pt-BR"/>
              </w:rPr>
            </w:pPr>
            <w:r w:rsidRPr="00D2376A">
              <w:rPr>
                <w:rFonts w:ascii="Times New Roman" w:hAnsi="Times New Roman"/>
                <w:sz w:val="20"/>
                <w:szCs w:val="20"/>
                <w:lang w:val="en-US" w:eastAsia="pt-BR"/>
              </w:rPr>
              <w:t>Resources for domination</w:t>
            </w:r>
          </w:p>
        </w:tc>
        <w:tc>
          <w:tcPr>
            <w:tcW w:w="1559" w:type="dxa"/>
            <w:tcMar>
              <w:top w:w="72" w:type="dxa"/>
              <w:left w:w="144" w:type="dxa"/>
              <w:bottom w:w="72" w:type="dxa"/>
              <w:right w:w="144" w:type="dxa"/>
            </w:tcMar>
            <w:vAlign w:val="center"/>
          </w:tcPr>
          <w:p w:rsidR="000B411A" w:rsidRPr="00D2376A" w:rsidRDefault="000B411A" w:rsidP="00E44382">
            <w:pPr>
              <w:spacing w:after="0" w:line="240" w:lineRule="auto"/>
              <w:jc w:val="center"/>
              <w:rPr>
                <w:rFonts w:ascii="Times New Roman" w:hAnsi="Times New Roman"/>
                <w:sz w:val="20"/>
                <w:szCs w:val="20"/>
                <w:lang w:val="en-US" w:eastAsia="pt-BR"/>
              </w:rPr>
            </w:pPr>
            <w:r w:rsidRPr="00D2376A">
              <w:rPr>
                <w:rFonts w:ascii="Times New Roman" w:hAnsi="Times New Roman"/>
                <w:sz w:val="20"/>
                <w:szCs w:val="20"/>
                <w:lang w:val="en-US" w:eastAsia="pt-BR"/>
              </w:rPr>
              <w:t>Authoritarian resources</w:t>
            </w:r>
          </w:p>
        </w:tc>
        <w:tc>
          <w:tcPr>
            <w:tcW w:w="2126" w:type="dxa"/>
            <w:tcMar>
              <w:top w:w="72" w:type="dxa"/>
              <w:left w:w="144" w:type="dxa"/>
              <w:bottom w:w="72" w:type="dxa"/>
              <w:right w:w="144" w:type="dxa"/>
            </w:tcMar>
            <w:vAlign w:val="center"/>
          </w:tcPr>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Non-material resources</w:t>
            </w:r>
          </w:p>
        </w:tc>
        <w:tc>
          <w:tcPr>
            <w:tcW w:w="1701" w:type="dxa"/>
            <w:vMerge w:val="restart"/>
            <w:tcMar>
              <w:top w:w="72" w:type="dxa"/>
              <w:left w:w="144" w:type="dxa"/>
              <w:bottom w:w="72" w:type="dxa"/>
              <w:right w:w="144" w:type="dxa"/>
            </w:tcMar>
            <w:vAlign w:val="center"/>
          </w:tcPr>
          <w:p w:rsidR="000B411A" w:rsidRPr="00D2376A" w:rsidRDefault="000B411A" w:rsidP="00E44382">
            <w:pPr>
              <w:spacing w:after="0" w:line="240" w:lineRule="auto"/>
              <w:rPr>
                <w:rFonts w:ascii="Times New Roman" w:hAnsi="Times New Roman"/>
                <w:sz w:val="20"/>
                <w:szCs w:val="20"/>
                <w:lang w:val="en-US" w:eastAsia="pt-BR"/>
              </w:rPr>
            </w:pPr>
            <w:r>
              <w:rPr>
                <w:rFonts w:ascii="Times New Roman" w:hAnsi="Times New Roman"/>
                <w:sz w:val="20"/>
                <w:szCs w:val="20"/>
                <w:lang w:val="en-US" w:eastAsia="pt-BR"/>
              </w:rPr>
              <w:t>Collier (2001); Cowton and Dopson (2002); Saravanamuthu and Tinker (2003); Uddin and</w:t>
            </w:r>
            <w:r w:rsidRPr="00D2376A">
              <w:rPr>
                <w:rFonts w:ascii="Times New Roman" w:hAnsi="Times New Roman"/>
                <w:sz w:val="20"/>
                <w:szCs w:val="20"/>
                <w:lang w:val="en-US" w:eastAsia="pt-BR"/>
              </w:rPr>
              <w:t xml:space="preserve"> Tsam</w:t>
            </w:r>
            <w:r>
              <w:rPr>
                <w:rFonts w:ascii="Times New Roman" w:hAnsi="Times New Roman"/>
                <w:sz w:val="20"/>
                <w:szCs w:val="20"/>
                <w:lang w:val="en-US" w:eastAsia="pt-BR"/>
              </w:rPr>
              <w:t>enyi (2005); Jack (2007); Coad and</w:t>
            </w:r>
            <w:r w:rsidRPr="00D2376A">
              <w:rPr>
                <w:rFonts w:ascii="Times New Roman" w:hAnsi="Times New Roman"/>
                <w:sz w:val="20"/>
                <w:szCs w:val="20"/>
                <w:lang w:val="en-US" w:eastAsia="pt-BR"/>
              </w:rPr>
              <w:t xml:space="preserve"> Herbert (2009); Giddens (2009)</w:t>
            </w:r>
          </w:p>
        </w:tc>
      </w:tr>
      <w:tr w:rsidR="000B411A" w:rsidRPr="00AF46F7" w:rsidTr="00E44382">
        <w:trPr>
          <w:trHeight w:val="322"/>
        </w:trPr>
        <w:tc>
          <w:tcPr>
            <w:tcW w:w="1701" w:type="dxa"/>
            <w:vMerge/>
            <w:vAlign w:val="center"/>
          </w:tcPr>
          <w:p w:rsidR="000B411A" w:rsidRPr="00D2376A" w:rsidRDefault="000B411A" w:rsidP="00E44382">
            <w:pPr>
              <w:spacing w:after="0" w:line="240" w:lineRule="auto"/>
              <w:rPr>
                <w:rFonts w:ascii="Times New Roman" w:hAnsi="Times New Roman"/>
                <w:sz w:val="20"/>
                <w:szCs w:val="20"/>
                <w:lang w:val="en-US" w:eastAsia="pt-BR"/>
              </w:rPr>
            </w:pPr>
          </w:p>
        </w:tc>
        <w:tc>
          <w:tcPr>
            <w:tcW w:w="1418" w:type="dxa"/>
            <w:vMerge/>
            <w:vAlign w:val="center"/>
          </w:tcPr>
          <w:p w:rsidR="000B411A" w:rsidRPr="00D2376A" w:rsidRDefault="000B411A" w:rsidP="00E44382">
            <w:pPr>
              <w:spacing w:after="0" w:line="240" w:lineRule="auto"/>
              <w:rPr>
                <w:rFonts w:ascii="Times New Roman" w:hAnsi="Times New Roman"/>
                <w:sz w:val="20"/>
                <w:szCs w:val="20"/>
                <w:lang w:val="en-US" w:eastAsia="pt-BR"/>
              </w:rPr>
            </w:pPr>
          </w:p>
        </w:tc>
        <w:tc>
          <w:tcPr>
            <w:tcW w:w="1559" w:type="dxa"/>
            <w:tcMar>
              <w:top w:w="72" w:type="dxa"/>
              <w:left w:w="144" w:type="dxa"/>
              <w:bottom w:w="72" w:type="dxa"/>
              <w:right w:w="144" w:type="dxa"/>
            </w:tcMar>
            <w:vAlign w:val="center"/>
          </w:tcPr>
          <w:p w:rsidR="000B411A" w:rsidRPr="00D2376A" w:rsidRDefault="000B411A" w:rsidP="00E44382">
            <w:pPr>
              <w:spacing w:after="0" w:line="240" w:lineRule="auto"/>
              <w:jc w:val="center"/>
              <w:rPr>
                <w:rFonts w:ascii="Times New Roman" w:hAnsi="Times New Roman"/>
                <w:sz w:val="20"/>
                <w:szCs w:val="20"/>
                <w:lang w:val="en-US" w:eastAsia="pt-BR"/>
              </w:rPr>
            </w:pPr>
            <w:r w:rsidRPr="00D2376A">
              <w:rPr>
                <w:rFonts w:ascii="Times New Roman" w:hAnsi="Times New Roman"/>
                <w:sz w:val="20"/>
                <w:szCs w:val="20"/>
                <w:lang w:val="en-US" w:eastAsia="pt-BR"/>
              </w:rPr>
              <w:t>Allocative resources</w:t>
            </w:r>
          </w:p>
        </w:tc>
        <w:tc>
          <w:tcPr>
            <w:tcW w:w="2126" w:type="dxa"/>
            <w:tcMar>
              <w:top w:w="72" w:type="dxa"/>
              <w:left w:w="144" w:type="dxa"/>
              <w:bottom w:w="72" w:type="dxa"/>
              <w:right w:w="144" w:type="dxa"/>
            </w:tcMar>
            <w:vAlign w:val="center"/>
          </w:tcPr>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 xml:space="preserve">Physical artifacts; </w:t>
            </w:r>
          </w:p>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Natural environment</w:t>
            </w:r>
          </w:p>
        </w:tc>
        <w:tc>
          <w:tcPr>
            <w:tcW w:w="1701" w:type="dxa"/>
            <w:vMerge/>
            <w:vAlign w:val="center"/>
          </w:tcPr>
          <w:p w:rsidR="000B411A" w:rsidRPr="00D2376A" w:rsidRDefault="000B411A" w:rsidP="00E44382">
            <w:pPr>
              <w:spacing w:after="0" w:line="240" w:lineRule="auto"/>
              <w:rPr>
                <w:rFonts w:ascii="Arial" w:hAnsi="Arial" w:cs="Arial"/>
                <w:sz w:val="36"/>
                <w:szCs w:val="36"/>
                <w:lang w:val="en-US" w:eastAsia="pt-BR"/>
              </w:rPr>
            </w:pPr>
          </w:p>
        </w:tc>
      </w:tr>
      <w:tr w:rsidR="000B411A" w:rsidRPr="00AF46F7" w:rsidTr="00E44382">
        <w:trPr>
          <w:trHeight w:val="713"/>
        </w:trPr>
        <w:tc>
          <w:tcPr>
            <w:tcW w:w="1701" w:type="dxa"/>
            <w:vMerge/>
            <w:vAlign w:val="center"/>
          </w:tcPr>
          <w:p w:rsidR="000B411A" w:rsidRPr="00D2376A" w:rsidRDefault="000B411A" w:rsidP="00E44382">
            <w:pPr>
              <w:spacing w:after="0" w:line="240" w:lineRule="auto"/>
              <w:rPr>
                <w:rFonts w:ascii="Times New Roman" w:hAnsi="Times New Roman"/>
                <w:sz w:val="20"/>
                <w:szCs w:val="20"/>
                <w:lang w:val="en-US" w:eastAsia="pt-BR"/>
              </w:rPr>
            </w:pPr>
          </w:p>
        </w:tc>
        <w:tc>
          <w:tcPr>
            <w:tcW w:w="1418" w:type="dxa"/>
            <w:vMerge/>
            <w:vAlign w:val="center"/>
          </w:tcPr>
          <w:p w:rsidR="000B411A" w:rsidRPr="00D2376A" w:rsidRDefault="000B411A" w:rsidP="00E44382">
            <w:pPr>
              <w:spacing w:after="0" w:line="240" w:lineRule="auto"/>
              <w:rPr>
                <w:rFonts w:ascii="Times New Roman" w:hAnsi="Times New Roman"/>
                <w:sz w:val="20"/>
                <w:szCs w:val="20"/>
                <w:lang w:val="en-US" w:eastAsia="pt-BR"/>
              </w:rPr>
            </w:pPr>
          </w:p>
        </w:tc>
        <w:tc>
          <w:tcPr>
            <w:tcW w:w="1559" w:type="dxa"/>
            <w:tcMar>
              <w:top w:w="72" w:type="dxa"/>
              <w:left w:w="144" w:type="dxa"/>
              <w:bottom w:w="72" w:type="dxa"/>
              <w:right w:w="144" w:type="dxa"/>
            </w:tcMar>
            <w:vAlign w:val="center"/>
          </w:tcPr>
          <w:p w:rsidR="000B411A" w:rsidRPr="00D2376A" w:rsidRDefault="000B411A" w:rsidP="00E44382">
            <w:pPr>
              <w:spacing w:after="0" w:line="240" w:lineRule="auto"/>
              <w:jc w:val="center"/>
              <w:rPr>
                <w:rFonts w:ascii="Times New Roman" w:hAnsi="Times New Roman"/>
                <w:sz w:val="20"/>
                <w:szCs w:val="20"/>
                <w:lang w:val="en-US" w:eastAsia="pt-BR"/>
              </w:rPr>
            </w:pPr>
            <w:r w:rsidRPr="00D2376A">
              <w:rPr>
                <w:rFonts w:ascii="Times New Roman" w:hAnsi="Times New Roman"/>
                <w:sz w:val="20"/>
                <w:szCs w:val="20"/>
                <w:lang w:val="en-US" w:eastAsia="pt-BR"/>
              </w:rPr>
              <w:t>Facilities</w:t>
            </w:r>
          </w:p>
        </w:tc>
        <w:tc>
          <w:tcPr>
            <w:tcW w:w="2126" w:type="dxa"/>
            <w:tcMar>
              <w:top w:w="72" w:type="dxa"/>
              <w:left w:w="144" w:type="dxa"/>
              <w:bottom w:w="72" w:type="dxa"/>
              <w:right w:w="144" w:type="dxa"/>
            </w:tcMar>
            <w:vAlign w:val="center"/>
          </w:tcPr>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Compensation and rewards systems;</w:t>
            </w:r>
          </w:p>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Working environment</w:t>
            </w:r>
          </w:p>
        </w:tc>
        <w:tc>
          <w:tcPr>
            <w:tcW w:w="1701" w:type="dxa"/>
            <w:vMerge/>
            <w:vAlign w:val="center"/>
          </w:tcPr>
          <w:p w:rsidR="000B411A" w:rsidRPr="00D2376A" w:rsidRDefault="000B411A" w:rsidP="00E44382">
            <w:pPr>
              <w:spacing w:after="0" w:line="240" w:lineRule="auto"/>
              <w:rPr>
                <w:rFonts w:ascii="Arial" w:hAnsi="Arial" w:cs="Arial"/>
                <w:sz w:val="36"/>
                <w:szCs w:val="36"/>
                <w:lang w:val="en-US" w:eastAsia="pt-BR"/>
              </w:rPr>
            </w:pPr>
          </w:p>
        </w:tc>
      </w:tr>
      <w:tr w:rsidR="000B411A" w:rsidRPr="00AF46F7" w:rsidTr="00E44382">
        <w:trPr>
          <w:trHeight w:val="332"/>
        </w:trPr>
        <w:tc>
          <w:tcPr>
            <w:tcW w:w="1701" w:type="dxa"/>
            <w:vMerge/>
            <w:vAlign w:val="center"/>
          </w:tcPr>
          <w:p w:rsidR="000B411A" w:rsidRPr="00D2376A" w:rsidRDefault="000B411A" w:rsidP="00E44382">
            <w:pPr>
              <w:spacing w:after="0" w:line="240" w:lineRule="auto"/>
              <w:rPr>
                <w:rFonts w:ascii="Times New Roman" w:hAnsi="Times New Roman"/>
                <w:sz w:val="20"/>
                <w:szCs w:val="20"/>
                <w:lang w:val="en-US" w:eastAsia="pt-BR"/>
              </w:rPr>
            </w:pPr>
          </w:p>
        </w:tc>
        <w:tc>
          <w:tcPr>
            <w:tcW w:w="1418" w:type="dxa"/>
            <w:vMerge/>
            <w:vAlign w:val="center"/>
          </w:tcPr>
          <w:p w:rsidR="000B411A" w:rsidRPr="00D2376A" w:rsidRDefault="000B411A" w:rsidP="00E44382">
            <w:pPr>
              <w:spacing w:after="0" w:line="240" w:lineRule="auto"/>
              <w:rPr>
                <w:rFonts w:ascii="Times New Roman" w:hAnsi="Times New Roman"/>
                <w:sz w:val="20"/>
                <w:szCs w:val="20"/>
                <w:lang w:val="en-US" w:eastAsia="pt-BR"/>
              </w:rPr>
            </w:pPr>
          </w:p>
        </w:tc>
        <w:tc>
          <w:tcPr>
            <w:tcW w:w="1559" w:type="dxa"/>
            <w:tcMar>
              <w:top w:w="72" w:type="dxa"/>
              <w:left w:w="144" w:type="dxa"/>
              <w:bottom w:w="72" w:type="dxa"/>
              <w:right w:w="144" w:type="dxa"/>
            </w:tcMar>
            <w:vAlign w:val="center"/>
          </w:tcPr>
          <w:p w:rsidR="000B411A" w:rsidRPr="00D2376A" w:rsidRDefault="000B411A" w:rsidP="00E44382">
            <w:pPr>
              <w:spacing w:after="0" w:line="240" w:lineRule="auto"/>
              <w:jc w:val="center"/>
              <w:rPr>
                <w:rFonts w:ascii="Times New Roman" w:hAnsi="Times New Roman"/>
                <w:sz w:val="20"/>
                <w:szCs w:val="20"/>
                <w:lang w:val="en-US" w:eastAsia="pt-BR"/>
              </w:rPr>
            </w:pPr>
            <w:r w:rsidRPr="00D2376A">
              <w:rPr>
                <w:rFonts w:ascii="Times New Roman" w:hAnsi="Times New Roman"/>
                <w:sz w:val="20"/>
                <w:szCs w:val="20"/>
                <w:lang w:val="en-US" w:eastAsia="pt-BR"/>
              </w:rPr>
              <w:t>Power</w:t>
            </w:r>
          </w:p>
        </w:tc>
        <w:tc>
          <w:tcPr>
            <w:tcW w:w="2126" w:type="dxa"/>
            <w:tcMar>
              <w:top w:w="72" w:type="dxa"/>
              <w:left w:w="144" w:type="dxa"/>
              <w:bottom w:w="72" w:type="dxa"/>
              <w:right w:w="144" w:type="dxa"/>
            </w:tcMar>
            <w:vAlign w:val="center"/>
          </w:tcPr>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Dialectic of control; Autonomy</w:t>
            </w:r>
          </w:p>
        </w:tc>
        <w:tc>
          <w:tcPr>
            <w:tcW w:w="1701" w:type="dxa"/>
            <w:vMerge/>
            <w:vAlign w:val="center"/>
          </w:tcPr>
          <w:p w:rsidR="000B411A" w:rsidRPr="00D2376A" w:rsidRDefault="000B411A" w:rsidP="00E44382">
            <w:pPr>
              <w:spacing w:after="0" w:line="240" w:lineRule="auto"/>
              <w:rPr>
                <w:rFonts w:ascii="Arial" w:hAnsi="Arial" w:cs="Arial"/>
                <w:sz w:val="36"/>
                <w:szCs w:val="36"/>
                <w:lang w:val="en-US" w:eastAsia="pt-BR"/>
              </w:rPr>
            </w:pPr>
          </w:p>
        </w:tc>
      </w:tr>
      <w:tr w:rsidR="000B411A" w:rsidRPr="00AF46F7" w:rsidTr="00E44382">
        <w:trPr>
          <w:trHeight w:val="2112"/>
        </w:trPr>
        <w:tc>
          <w:tcPr>
            <w:tcW w:w="1701" w:type="dxa"/>
            <w:vMerge/>
            <w:tcBorders>
              <w:bottom w:val="single" w:sz="8" w:space="0" w:color="auto"/>
            </w:tcBorders>
            <w:vAlign w:val="center"/>
          </w:tcPr>
          <w:p w:rsidR="000B411A" w:rsidRPr="00D2376A" w:rsidRDefault="000B411A" w:rsidP="00E44382">
            <w:pPr>
              <w:spacing w:after="0" w:line="240" w:lineRule="auto"/>
              <w:rPr>
                <w:rFonts w:ascii="Times New Roman" w:hAnsi="Times New Roman"/>
                <w:sz w:val="20"/>
                <w:szCs w:val="20"/>
                <w:lang w:val="en-US" w:eastAsia="pt-BR"/>
              </w:rPr>
            </w:pPr>
          </w:p>
        </w:tc>
        <w:tc>
          <w:tcPr>
            <w:tcW w:w="1418" w:type="dxa"/>
            <w:vMerge/>
            <w:tcBorders>
              <w:bottom w:val="single" w:sz="8" w:space="0" w:color="auto"/>
            </w:tcBorders>
            <w:vAlign w:val="center"/>
          </w:tcPr>
          <w:p w:rsidR="000B411A" w:rsidRPr="00D2376A" w:rsidRDefault="000B411A" w:rsidP="00E44382">
            <w:pPr>
              <w:spacing w:after="0" w:line="240" w:lineRule="auto"/>
              <w:rPr>
                <w:rFonts w:ascii="Times New Roman" w:hAnsi="Times New Roman"/>
                <w:sz w:val="20"/>
                <w:szCs w:val="20"/>
                <w:lang w:val="en-US" w:eastAsia="pt-BR"/>
              </w:rPr>
            </w:pPr>
          </w:p>
        </w:tc>
        <w:tc>
          <w:tcPr>
            <w:tcW w:w="1559" w:type="dxa"/>
            <w:tcBorders>
              <w:bottom w:val="single" w:sz="8" w:space="0" w:color="auto"/>
            </w:tcBorders>
            <w:tcMar>
              <w:top w:w="72" w:type="dxa"/>
              <w:left w:w="144" w:type="dxa"/>
              <w:bottom w:w="72" w:type="dxa"/>
              <w:right w:w="144" w:type="dxa"/>
            </w:tcMar>
            <w:vAlign w:val="center"/>
          </w:tcPr>
          <w:p w:rsidR="000B411A" w:rsidRPr="00D2376A" w:rsidRDefault="000B411A" w:rsidP="00E44382">
            <w:pPr>
              <w:spacing w:after="0" w:line="240" w:lineRule="auto"/>
              <w:jc w:val="center"/>
              <w:rPr>
                <w:rFonts w:ascii="Times New Roman" w:hAnsi="Times New Roman"/>
                <w:sz w:val="20"/>
                <w:szCs w:val="20"/>
                <w:lang w:val="en-US" w:eastAsia="pt-BR"/>
              </w:rPr>
            </w:pPr>
            <w:r w:rsidRPr="00D2376A">
              <w:rPr>
                <w:rFonts w:ascii="Times New Roman" w:hAnsi="Times New Roman"/>
                <w:sz w:val="20"/>
                <w:szCs w:val="20"/>
                <w:lang w:val="en-US" w:eastAsia="pt-BR"/>
              </w:rPr>
              <w:t>Social relations</w:t>
            </w:r>
          </w:p>
        </w:tc>
        <w:tc>
          <w:tcPr>
            <w:tcW w:w="2126" w:type="dxa"/>
            <w:tcBorders>
              <w:bottom w:val="single" w:sz="8" w:space="0" w:color="auto"/>
            </w:tcBorders>
            <w:tcMar>
              <w:top w:w="72" w:type="dxa"/>
              <w:left w:w="144" w:type="dxa"/>
              <w:bottom w:w="72" w:type="dxa"/>
              <w:right w:w="144" w:type="dxa"/>
            </w:tcMar>
            <w:vAlign w:val="center"/>
          </w:tcPr>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Conduct strategic analysis;</w:t>
            </w:r>
          </w:p>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 xml:space="preserve">Contradiction; Structuring; </w:t>
            </w:r>
          </w:p>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Edges of the time-space;</w:t>
            </w:r>
          </w:p>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Systemic integration; Social integration; Regionalization;</w:t>
            </w:r>
          </w:p>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System;</w:t>
            </w:r>
          </w:p>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Intersocial systems</w:t>
            </w:r>
          </w:p>
        </w:tc>
        <w:tc>
          <w:tcPr>
            <w:tcW w:w="1701" w:type="dxa"/>
            <w:tcBorders>
              <w:bottom w:val="single" w:sz="8" w:space="0" w:color="auto"/>
            </w:tcBorders>
            <w:tcMar>
              <w:top w:w="72" w:type="dxa"/>
              <w:left w:w="144" w:type="dxa"/>
              <w:bottom w:w="72" w:type="dxa"/>
              <w:right w:w="144" w:type="dxa"/>
            </w:tcMar>
            <w:vAlign w:val="center"/>
          </w:tcPr>
          <w:p w:rsidR="000B411A" w:rsidRPr="00D2376A" w:rsidRDefault="000B411A" w:rsidP="00E44382">
            <w:pPr>
              <w:spacing w:after="0" w:line="240" w:lineRule="auto"/>
              <w:rPr>
                <w:rFonts w:ascii="Times New Roman" w:hAnsi="Times New Roman"/>
                <w:sz w:val="20"/>
                <w:szCs w:val="20"/>
                <w:lang w:val="en-US" w:eastAsia="pt-BR"/>
              </w:rPr>
            </w:pPr>
            <w:r>
              <w:rPr>
                <w:rFonts w:ascii="Times New Roman" w:hAnsi="Times New Roman"/>
                <w:sz w:val="20"/>
                <w:szCs w:val="20"/>
                <w:lang w:val="en-US" w:eastAsia="pt-BR"/>
              </w:rPr>
              <w:t>Colwyn Jones and</w:t>
            </w:r>
            <w:r w:rsidRPr="00D2376A">
              <w:rPr>
                <w:rFonts w:ascii="Times New Roman" w:hAnsi="Times New Roman"/>
                <w:sz w:val="20"/>
                <w:szCs w:val="20"/>
                <w:lang w:val="en-US" w:eastAsia="pt-BR"/>
              </w:rPr>
              <w:t xml:space="preserve"> Dugdale (2001); </w:t>
            </w:r>
            <w:r>
              <w:rPr>
                <w:rFonts w:ascii="Times New Roman" w:hAnsi="Times New Roman"/>
                <w:sz w:val="20"/>
                <w:szCs w:val="20"/>
                <w:lang w:val="en-US" w:eastAsia="pt-BR"/>
              </w:rPr>
              <w:t>Alam et. al (2004); Jayasinghe and Thomas (2009); Coad and</w:t>
            </w:r>
            <w:r w:rsidRPr="00D2376A">
              <w:rPr>
                <w:rFonts w:ascii="Times New Roman" w:hAnsi="Times New Roman"/>
                <w:sz w:val="20"/>
                <w:szCs w:val="20"/>
                <w:lang w:val="en-US" w:eastAsia="pt-BR"/>
              </w:rPr>
              <w:t xml:space="preserve"> Herbert (2009); Giddens (2009)</w:t>
            </w:r>
          </w:p>
        </w:tc>
      </w:tr>
    </w:tbl>
    <w:p w:rsidR="000B411A" w:rsidRDefault="000B411A" w:rsidP="000D58B2">
      <w:pPr>
        <w:spacing w:after="0" w:line="240" w:lineRule="auto"/>
        <w:jc w:val="both"/>
        <w:rPr>
          <w:rFonts w:ascii="Times New Roman" w:hAnsi="Times New Roman"/>
          <w:sz w:val="24"/>
          <w:szCs w:val="24"/>
          <w:lang w:val="en-US"/>
        </w:rPr>
      </w:pPr>
    </w:p>
    <w:p w:rsidR="000B411A" w:rsidRPr="004A4962" w:rsidRDefault="000B411A" w:rsidP="000D58B2">
      <w:pPr>
        <w:spacing w:after="0" w:line="240" w:lineRule="auto"/>
        <w:ind w:firstLine="708"/>
        <w:jc w:val="both"/>
        <w:rPr>
          <w:rFonts w:ascii="Times New Roman" w:hAnsi="Times New Roman"/>
          <w:sz w:val="24"/>
          <w:szCs w:val="24"/>
          <w:lang w:val="en-US"/>
        </w:rPr>
      </w:pPr>
      <w:r w:rsidRPr="004A4962">
        <w:rPr>
          <w:rFonts w:ascii="Times New Roman" w:hAnsi="Times New Roman"/>
          <w:sz w:val="24"/>
          <w:szCs w:val="24"/>
          <w:lang w:val="en-US"/>
        </w:rPr>
        <w:t xml:space="preserve">For Macintosh and Scapens (1990) and Englund, Gerdin and Burns (2011) definition of resources for domination in accounting environment is by understanding that accounting is modeled as </w:t>
      </w:r>
      <w:r>
        <w:rPr>
          <w:rFonts w:ascii="Times New Roman" w:hAnsi="Times New Roman"/>
          <w:sz w:val="24"/>
          <w:szCs w:val="24"/>
          <w:lang w:val="en-US"/>
        </w:rPr>
        <w:t>a resource that can be obtained</w:t>
      </w:r>
      <w:r w:rsidRPr="004A4962">
        <w:rPr>
          <w:rFonts w:ascii="Times New Roman" w:hAnsi="Times New Roman"/>
          <w:sz w:val="24"/>
          <w:szCs w:val="24"/>
          <w:lang w:val="en-US"/>
        </w:rPr>
        <w:t>/used in power.</w:t>
      </w:r>
    </w:p>
    <w:p w:rsidR="000B411A" w:rsidRPr="004A4962" w:rsidRDefault="000B411A" w:rsidP="000D58B2">
      <w:pPr>
        <w:spacing w:after="0" w:line="240" w:lineRule="auto"/>
        <w:ind w:firstLine="708"/>
        <w:jc w:val="both"/>
        <w:rPr>
          <w:rFonts w:ascii="Times New Roman" w:hAnsi="Times New Roman"/>
          <w:sz w:val="24"/>
          <w:szCs w:val="24"/>
          <w:lang w:val="en-US"/>
        </w:rPr>
      </w:pPr>
      <w:r w:rsidRPr="004A4962">
        <w:rPr>
          <w:rFonts w:ascii="Times New Roman" w:hAnsi="Times New Roman"/>
          <w:sz w:val="24"/>
          <w:szCs w:val="24"/>
          <w:lang w:val="en-US"/>
        </w:rPr>
        <w:t>Next, the theoretical explanation of the link between subcategories authoritarian resources, allocative resources, facilities, power and social relations to the category resources for domination. Macintosh and Scapens (1990) show that authoritarian and allocative resources comprises means of structures of domination by agents in the exercise of power.</w:t>
      </w:r>
    </w:p>
    <w:p w:rsidR="000B411A" w:rsidRPr="004A4962" w:rsidRDefault="000B411A" w:rsidP="000D58B2">
      <w:pPr>
        <w:spacing w:after="0" w:line="240" w:lineRule="auto"/>
        <w:ind w:firstLine="708"/>
        <w:jc w:val="both"/>
        <w:rPr>
          <w:rFonts w:ascii="Times New Roman" w:hAnsi="Times New Roman"/>
          <w:sz w:val="24"/>
          <w:szCs w:val="24"/>
          <w:lang w:val="en-US"/>
        </w:rPr>
      </w:pPr>
      <w:r w:rsidRPr="004A4962">
        <w:rPr>
          <w:rFonts w:ascii="Times New Roman" w:hAnsi="Times New Roman"/>
          <w:sz w:val="24"/>
          <w:szCs w:val="24"/>
          <w:lang w:val="en-US"/>
        </w:rPr>
        <w:t>Macintosh and Scap</w:t>
      </w:r>
      <w:r>
        <w:rPr>
          <w:rFonts w:ascii="Times New Roman" w:hAnsi="Times New Roman"/>
          <w:sz w:val="24"/>
          <w:szCs w:val="24"/>
          <w:lang w:val="en-US"/>
        </w:rPr>
        <w:t xml:space="preserve">ens (1990) and Conrad (2005) </w:t>
      </w:r>
      <w:r w:rsidRPr="00873DA4">
        <w:rPr>
          <w:rFonts w:ascii="Times New Roman" w:hAnsi="Times New Roman"/>
          <w:sz w:val="24"/>
          <w:szCs w:val="24"/>
          <w:lang w:val="en-US"/>
        </w:rPr>
        <w:t>complement</w:t>
      </w:r>
      <w:r>
        <w:rPr>
          <w:rFonts w:ascii="Times New Roman" w:hAnsi="Times New Roman"/>
          <w:sz w:val="24"/>
          <w:szCs w:val="24"/>
          <w:lang w:val="en-US"/>
        </w:rPr>
        <w:t>s</w:t>
      </w:r>
      <w:r w:rsidRPr="004A4962">
        <w:rPr>
          <w:rFonts w:ascii="Times New Roman" w:hAnsi="Times New Roman"/>
          <w:sz w:val="24"/>
          <w:szCs w:val="24"/>
          <w:lang w:val="en-US"/>
        </w:rPr>
        <w:t xml:space="preserve"> that the exercise of pow</w:t>
      </w:r>
      <w:r>
        <w:rPr>
          <w:rFonts w:ascii="Times New Roman" w:hAnsi="Times New Roman"/>
          <w:sz w:val="24"/>
          <w:szCs w:val="24"/>
          <w:lang w:val="en-US"/>
        </w:rPr>
        <w:t>er/</w:t>
      </w:r>
      <w:r w:rsidRPr="004A4962">
        <w:rPr>
          <w:rFonts w:ascii="Times New Roman" w:hAnsi="Times New Roman"/>
          <w:sz w:val="24"/>
          <w:szCs w:val="24"/>
          <w:lang w:val="en-US"/>
        </w:rPr>
        <w:t>domination is not a one-way social process, all social relations involve both the autonomy, such as addiction. In conclusion, Macintosh and Scapens (1990) state that the management accounting artifacts are key elements in the process of accountability in organizations, provide mediation facilities of the structure of domination in power relations.</w:t>
      </w:r>
    </w:p>
    <w:p w:rsidR="000B411A" w:rsidRDefault="000B411A" w:rsidP="009D033B">
      <w:pPr>
        <w:spacing w:after="0" w:line="240" w:lineRule="auto"/>
        <w:ind w:firstLine="708"/>
        <w:jc w:val="both"/>
        <w:rPr>
          <w:rFonts w:ascii="Times New Roman" w:hAnsi="Times New Roman"/>
          <w:sz w:val="24"/>
          <w:szCs w:val="24"/>
          <w:lang w:val="en-US"/>
        </w:rPr>
      </w:pPr>
      <w:r w:rsidRPr="003E6E2B">
        <w:rPr>
          <w:rFonts w:ascii="Times New Roman" w:hAnsi="Times New Roman"/>
          <w:sz w:val="24"/>
          <w:szCs w:val="24"/>
          <w:lang w:val="en-US"/>
        </w:rPr>
        <w:t xml:space="preserve">From this, gives the following theoretical proposition: </w:t>
      </w:r>
      <w:r>
        <w:rPr>
          <w:rFonts w:ascii="Times New Roman" w:hAnsi="Times New Roman"/>
          <w:sz w:val="24"/>
          <w:szCs w:val="24"/>
          <w:lang w:val="en-US"/>
        </w:rPr>
        <w:t>P2 -</w:t>
      </w:r>
      <w:r w:rsidRPr="009D033B">
        <w:rPr>
          <w:rFonts w:ascii="Times New Roman" w:hAnsi="Times New Roman"/>
          <w:sz w:val="24"/>
          <w:szCs w:val="24"/>
          <w:lang w:val="en-US"/>
        </w:rPr>
        <w:t xml:space="preserve"> Management accounting provides facilities for mediating the relations of power in the organizational assimilation cycle of the management accounting artifact.</w:t>
      </w:r>
    </w:p>
    <w:p w:rsidR="000B411A" w:rsidRDefault="000B411A" w:rsidP="0087585A">
      <w:pPr>
        <w:spacing w:after="0" w:line="240" w:lineRule="auto"/>
        <w:jc w:val="both"/>
        <w:rPr>
          <w:rFonts w:ascii="Times New Roman" w:hAnsi="Times New Roman"/>
          <w:b/>
          <w:sz w:val="24"/>
          <w:szCs w:val="24"/>
          <w:lang w:val="en-US"/>
        </w:rPr>
      </w:pPr>
    </w:p>
    <w:p w:rsidR="000B411A" w:rsidRDefault="000B411A" w:rsidP="0087585A">
      <w:pPr>
        <w:spacing w:after="0" w:line="240" w:lineRule="auto"/>
        <w:jc w:val="both"/>
        <w:rPr>
          <w:rFonts w:ascii="Times New Roman" w:hAnsi="Times New Roman"/>
          <w:b/>
          <w:sz w:val="24"/>
          <w:szCs w:val="24"/>
          <w:lang w:val="en-US"/>
        </w:rPr>
      </w:pPr>
      <w:r w:rsidRPr="0087585A">
        <w:rPr>
          <w:rFonts w:ascii="Times New Roman" w:hAnsi="Times New Roman"/>
          <w:b/>
          <w:sz w:val="24"/>
          <w:szCs w:val="24"/>
          <w:lang w:val="en-US"/>
        </w:rPr>
        <w:t>Accounting as Legitimation Structure</w:t>
      </w:r>
    </w:p>
    <w:p w:rsidR="000B411A" w:rsidRDefault="000B411A" w:rsidP="001C4824">
      <w:pPr>
        <w:spacing w:after="0" w:line="240" w:lineRule="auto"/>
        <w:ind w:firstLine="708"/>
        <w:jc w:val="both"/>
        <w:rPr>
          <w:rFonts w:ascii="Times New Roman" w:hAnsi="Times New Roman"/>
          <w:sz w:val="24"/>
          <w:szCs w:val="24"/>
          <w:lang w:val="en-US"/>
        </w:rPr>
      </w:pPr>
      <w:r w:rsidRPr="00F3162D">
        <w:rPr>
          <w:rFonts w:ascii="Times New Roman" w:hAnsi="Times New Roman"/>
          <w:sz w:val="24"/>
          <w:szCs w:val="24"/>
          <w:lang w:val="en-US"/>
        </w:rPr>
        <w:t>Legitimation structures shall consist of rules and moral obligations of a social system. So are the shared set of values and ideals about what is important and what should happen in social environments (Macintosh, 1995). Therefore, the legitimation structure can be seen as the sanction of values and ideals communicated by regulatory regimes (Conrad, 2005).</w:t>
      </w:r>
    </w:p>
    <w:p w:rsidR="000B411A" w:rsidRDefault="000B411A" w:rsidP="001C4824">
      <w:pPr>
        <w:spacing w:after="0" w:line="240" w:lineRule="auto"/>
        <w:ind w:firstLine="708"/>
        <w:jc w:val="both"/>
        <w:rPr>
          <w:rFonts w:ascii="Times New Roman" w:hAnsi="Times New Roman"/>
          <w:sz w:val="24"/>
          <w:szCs w:val="24"/>
          <w:lang w:val="en-US"/>
        </w:rPr>
      </w:pPr>
      <w:r w:rsidRPr="00CD3161">
        <w:rPr>
          <w:rFonts w:ascii="Times New Roman" w:hAnsi="Times New Roman"/>
          <w:sz w:val="24"/>
          <w:szCs w:val="24"/>
          <w:lang w:val="en-US"/>
        </w:rPr>
        <w:t>However, many organizations are faced with a complicated situation. They have extremely sophisticated systems, in which monthly spend a considerable amount of human and financial resources in maintenance, parameterization and constant adaptation, failing to have a defined measure of the real impacts of continued investment in IT in the organization.</w:t>
      </w:r>
    </w:p>
    <w:p w:rsidR="000B411A" w:rsidRPr="00F3162D" w:rsidRDefault="000B411A" w:rsidP="001C4824">
      <w:pPr>
        <w:spacing w:after="0" w:line="240" w:lineRule="auto"/>
        <w:ind w:firstLine="708"/>
        <w:jc w:val="both"/>
        <w:rPr>
          <w:rFonts w:ascii="Times New Roman" w:hAnsi="Times New Roman"/>
          <w:sz w:val="24"/>
          <w:szCs w:val="24"/>
          <w:lang w:val="en-US"/>
        </w:rPr>
      </w:pPr>
      <w:r w:rsidRPr="00CD3161">
        <w:rPr>
          <w:rFonts w:ascii="Times New Roman" w:hAnsi="Times New Roman"/>
          <w:sz w:val="24"/>
          <w:szCs w:val="24"/>
          <w:lang w:val="en-US"/>
        </w:rPr>
        <w:t>Therefore, it is necessary to understand how the implementation and the phases of system use were discussed and approved by the boards of directors and multifunctional commissions</w:t>
      </w:r>
      <w:r>
        <w:rPr>
          <w:rFonts w:ascii="Times New Roman" w:hAnsi="Times New Roman"/>
          <w:sz w:val="24"/>
          <w:szCs w:val="24"/>
          <w:lang w:val="en-US"/>
        </w:rPr>
        <w:t>,</w:t>
      </w:r>
      <w:r w:rsidRPr="00CD3161">
        <w:rPr>
          <w:rFonts w:ascii="Times New Roman" w:hAnsi="Times New Roman"/>
          <w:sz w:val="24"/>
          <w:szCs w:val="24"/>
          <w:lang w:val="en-US"/>
        </w:rPr>
        <w:t xml:space="preserve"> pursuant to Giddens, the formal mechanisms. As well, knowing the credibility criteria used to motivate the continuity of system use. The role of top management in using the system. As it occurs the assessment of the system's impact on organizational performance. And as the economic and financial results of the system have repercussions in their use.</w:t>
      </w:r>
    </w:p>
    <w:p w:rsidR="000B411A" w:rsidRPr="00F3162D" w:rsidRDefault="000B411A" w:rsidP="002023EB">
      <w:pPr>
        <w:spacing w:after="0" w:line="240" w:lineRule="auto"/>
        <w:ind w:firstLine="708"/>
        <w:jc w:val="both"/>
        <w:rPr>
          <w:rFonts w:ascii="Times New Roman" w:hAnsi="Times New Roman"/>
          <w:sz w:val="24"/>
          <w:szCs w:val="24"/>
          <w:lang w:val="en-US"/>
        </w:rPr>
      </w:pPr>
      <w:r w:rsidRPr="00F3162D">
        <w:rPr>
          <w:rFonts w:ascii="Times New Roman" w:hAnsi="Times New Roman"/>
          <w:sz w:val="24"/>
          <w:szCs w:val="24"/>
          <w:lang w:val="en-US"/>
        </w:rPr>
        <w:t>Similarly, information systems are used in the structures of domination and legitimation in the search for the trust (Giddens, 2009). Over time, information systems are becoming increasingly important as mediators of organizational trust (Granlund, 2002).</w:t>
      </w:r>
    </w:p>
    <w:p w:rsidR="000B411A" w:rsidRPr="00F3162D" w:rsidRDefault="000B411A" w:rsidP="002023EB">
      <w:pPr>
        <w:spacing w:after="0" w:line="240" w:lineRule="auto"/>
        <w:ind w:firstLine="708"/>
        <w:jc w:val="both"/>
        <w:rPr>
          <w:rFonts w:ascii="Times New Roman" w:hAnsi="Times New Roman"/>
          <w:sz w:val="24"/>
          <w:szCs w:val="24"/>
          <w:lang w:val="en-US"/>
        </w:rPr>
      </w:pPr>
      <w:r w:rsidRPr="00F3162D">
        <w:rPr>
          <w:rFonts w:ascii="Times New Roman" w:hAnsi="Times New Roman"/>
          <w:sz w:val="24"/>
          <w:szCs w:val="24"/>
          <w:lang w:val="en-US"/>
        </w:rPr>
        <w:t>Roberts (1990) suggests that accounting artifacts reflect and partly solve the problem of trust and divergence of interests. Accounting is mobilized as a legitimate institution not only the financial reports of companies, but also in annual reports, newsletters and media (Granlund, 2002).</w:t>
      </w:r>
    </w:p>
    <w:p w:rsidR="000B411A" w:rsidRPr="00F3162D" w:rsidRDefault="000B411A" w:rsidP="001C4824">
      <w:pPr>
        <w:spacing w:after="0" w:line="240" w:lineRule="auto"/>
        <w:ind w:firstLine="708"/>
        <w:jc w:val="both"/>
        <w:rPr>
          <w:rFonts w:ascii="Times New Roman" w:hAnsi="Times New Roman"/>
          <w:sz w:val="24"/>
          <w:szCs w:val="24"/>
          <w:lang w:val="en-US"/>
        </w:rPr>
      </w:pPr>
      <w:r w:rsidRPr="00F3162D">
        <w:rPr>
          <w:rFonts w:ascii="Times New Roman" w:hAnsi="Times New Roman"/>
          <w:sz w:val="24"/>
          <w:szCs w:val="24"/>
          <w:lang w:val="en-US"/>
        </w:rPr>
        <w:t>From this organizational context, Conrad (2005) points out that the accounting systems provide a structure meant for social interaction, the structure of signification. But also incorpora</w:t>
      </w:r>
      <w:r>
        <w:rPr>
          <w:rFonts w:ascii="Times New Roman" w:hAnsi="Times New Roman"/>
          <w:sz w:val="24"/>
          <w:szCs w:val="24"/>
          <w:lang w:val="en-US"/>
        </w:rPr>
        <w:t>te a moral order, the legitimation</w:t>
      </w:r>
      <w:r w:rsidRPr="00F3162D">
        <w:rPr>
          <w:rFonts w:ascii="Times New Roman" w:hAnsi="Times New Roman"/>
          <w:sz w:val="24"/>
          <w:szCs w:val="24"/>
          <w:lang w:val="en-US"/>
        </w:rPr>
        <w:t xml:space="preserve"> structure, since they define the rights and obligations (Macintosh, 1995; Conrad, 2005).</w:t>
      </w:r>
    </w:p>
    <w:p w:rsidR="000B411A" w:rsidRPr="00F3162D" w:rsidRDefault="000B411A" w:rsidP="001C4824">
      <w:pPr>
        <w:spacing w:after="0" w:line="240" w:lineRule="auto"/>
        <w:ind w:firstLine="708"/>
        <w:jc w:val="both"/>
        <w:rPr>
          <w:rFonts w:ascii="Times New Roman" w:hAnsi="Times New Roman"/>
          <w:sz w:val="24"/>
          <w:szCs w:val="24"/>
          <w:lang w:val="en-US"/>
        </w:rPr>
      </w:pPr>
      <w:r w:rsidRPr="00F3162D">
        <w:rPr>
          <w:rFonts w:ascii="Times New Roman" w:hAnsi="Times New Roman"/>
          <w:sz w:val="24"/>
          <w:szCs w:val="24"/>
          <w:lang w:val="en-US"/>
        </w:rPr>
        <w:t>Macintosh (1995) also states that the artifacts of management accounting communicate a set of values and ideals about what is approved or not, as well as the rewards and penalties of policies. Thus, such artifacts become an important means to sanction the actions of managers (Macintosh, 1995).</w:t>
      </w:r>
    </w:p>
    <w:p w:rsidR="000B411A" w:rsidRPr="00A44E1F" w:rsidRDefault="000B411A" w:rsidP="00650F6D">
      <w:pPr>
        <w:spacing w:after="0" w:line="240" w:lineRule="auto"/>
        <w:ind w:firstLine="708"/>
        <w:jc w:val="both"/>
        <w:rPr>
          <w:rFonts w:ascii="Times New Roman" w:hAnsi="Times New Roman"/>
          <w:sz w:val="24"/>
          <w:szCs w:val="24"/>
          <w:lang w:val="en-US"/>
        </w:rPr>
      </w:pPr>
      <w:r w:rsidRPr="00F3162D">
        <w:rPr>
          <w:rFonts w:ascii="Times New Roman" w:hAnsi="Times New Roman"/>
          <w:sz w:val="24"/>
          <w:szCs w:val="24"/>
          <w:lang w:val="en-US"/>
        </w:rPr>
        <w:t>Thus, the structuration theory framework can conceive explanations of morally appropriate behavior accounting in social roles and political organizations (Macintosh, 1995).</w:t>
      </w:r>
      <w:r w:rsidRPr="00F3162D">
        <w:rPr>
          <w:lang w:val="en-US"/>
        </w:rPr>
        <w:t xml:space="preserve"> </w:t>
      </w:r>
    </w:p>
    <w:p w:rsidR="000B411A" w:rsidRDefault="000B411A" w:rsidP="000D58B2">
      <w:pPr>
        <w:spacing w:after="0" w:line="240" w:lineRule="auto"/>
        <w:ind w:firstLine="708"/>
        <w:jc w:val="both"/>
        <w:rPr>
          <w:rFonts w:ascii="Times New Roman" w:hAnsi="Times New Roman"/>
          <w:sz w:val="24"/>
          <w:szCs w:val="24"/>
          <w:lang w:val="en-US"/>
        </w:rPr>
      </w:pPr>
      <w:r w:rsidRPr="004A4962">
        <w:rPr>
          <w:rFonts w:ascii="Times New Roman" w:hAnsi="Times New Roman"/>
          <w:sz w:val="24"/>
          <w:szCs w:val="24"/>
          <w:lang w:val="en-US"/>
        </w:rPr>
        <w:t xml:space="preserve">Following, </w:t>
      </w:r>
      <w:r>
        <w:rPr>
          <w:rFonts w:ascii="Times New Roman" w:hAnsi="Times New Roman"/>
          <w:sz w:val="24"/>
          <w:szCs w:val="24"/>
          <w:lang w:val="en-US"/>
        </w:rPr>
        <w:t xml:space="preserve">the Table 3 </w:t>
      </w:r>
      <w:r w:rsidRPr="004A4962">
        <w:rPr>
          <w:rFonts w:ascii="Times New Roman" w:hAnsi="Times New Roman"/>
          <w:sz w:val="24"/>
          <w:szCs w:val="24"/>
          <w:lang w:val="en-US"/>
        </w:rPr>
        <w:t xml:space="preserve">presents the construct </w:t>
      </w:r>
      <w:r>
        <w:rPr>
          <w:rFonts w:ascii="Times New Roman" w:hAnsi="Times New Roman"/>
          <w:sz w:val="24"/>
          <w:szCs w:val="24"/>
          <w:lang w:val="en-US"/>
        </w:rPr>
        <w:t>of research on the legitimation devices</w:t>
      </w:r>
      <w:r w:rsidRPr="004A4962">
        <w:rPr>
          <w:rFonts w:ascii="Times New Roman" w:hAnsi="Times New Roman"/>
          <w:sz w:val="24"/>
          <w:szCs w:val="24"/>
          <w:lang w:val="en-US"/>
        </w:rPr>
        <w:t>, the corresponding category, subcategories and factor analysis, as well as the referenced authors.</w:t>
      </w:r>
    </w:p>
    <w:p w:rsidR="000B411A" w:rsidRDefault="000B411A" w:rsidP="000D58B2">
      <w:pPr>
        <w:spacing w:after="0" w:line="240" w:lineRule="auto"/>
        <w:ind w:firstLine="708"/>
        <w:jc w:val="both"/>
        <w:rPr>
          <w:rFonts w:ascii="Times New Roman" w:hAnsi="Times New Roman"/>
          <w:sz w:val="24"/>
          <w:szCs w:val="24"/>
          <w:lang w:val="en-US"/>
        </w:rPr>
      </w:pPr>
    </w:p>
    <w:p w:rsidR="000B411A" w:rsidRPr="00657859" w:rsidRDefault="000B411A" w:rsidP="00412E54">
      <w:pPr>
        <w:spacing w:after="0" w:line="240" w:lineRule="auto"/>
        <w:jc w:val="both"/>
        <w:rPr>
          <w:rFonts w:ascii="Times New Roman" w:hAnsi="Times New Roman"/>
          <w:b/>
          <w:sz w:val="24"/>
          <w:szCs w:val="24"/>
          <w:lang w:val="en-US"/>
        </w:rPr>
      </w:pPr>
      <w:r>
        <w:rPr>
          <w:rFonts w:ascii="Times New Roman" w:hAnsi="Times New Roman"/>
          <w:b/>
          <w:sz w:val="24"/>
          <w:szCs w:val="24"/>
          <w:lang w:val="en-US"/>
        </w:rPr>
        <w:t>Table 3</w:t>
      </w:r>
      <w:r w:rsidRPr="00657859">
        <w:rPr>
          <w:rFonts w:ascii="Times New Roman" w:hAnsi="Times New Roman"/>
          <w:b/>
          <w:sz w:val="24"/>
          <w:szCs w:val="24"/>
          <w:lang w:val="en-US"/>
        </w:rPr>
        <w:t xml:space="preserve"> – Construct </w:t>
      </w:r>
      <w:r>
        <w:rPr>
          <w:rFonts w:ascii="Times New Roman" w:hAnsi="Times New Roman"/>
          <w:b/>
          <w:sz w:val="24"/>
          <w:szCs w:val="24"/>
          <w:lang w:val="en-US"/>
        </w:rPr>
        <w:t>(Legitimation devices</w:t>
      </w:r>
      <w:r w:rsidRPr="00657859">
        <w:rPr>
          <w:rFonts w:ascii="Times New Roman" w:hAnsi="Times New Roman"/>
          <w:b/>
          <w:sz w:val="24"/>
          <w:szCs w:val="24"/>
          <w:lang w:val="en-US"/>
        </w:rPr>
        <w:t>)</w:t>
      </w:r>
    </w:p>
    <w:tbl>
      <w:tblPr>
        <w:tblW w:w="8505" w:type="dxa"/>
        <w:tblInd w:w="14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20"/>
      </w:tblPr>
      <w:tblGrid>
        <w:gridCol w:w="1701"/>
        <w:gridCol w:w="1418"/>
        <w:gridCol w:w="1843"/>
        <w:gridCol w:w="2126"/>
        <w:gridCol w:w="1417"/>
      </w:tblGrid>
      <w:tr w:rsidR="000B411A" w:rsidRPr="00AF46F7" w:rsidTr="00E44382">
        <w:trPr>
          <w:trHeight w:val="122"/>
        </w:trPr>
        <w:tc>
          <w:tcPr>
            <w:tcW w:w="1701" w:type="dxa"/>
            <w:tcBorders>
              <w:top w:val="single" w:sz="8" w:space="0" w:color="auto"/>
            </w:tcBorders>
            <w:shd w:val="clear" w:color="auto" w:fill="FFFFFF"/>
            <w:tcMar>
              <w:top w:w="72" w:type="dxa"/>
              <w:left w:w="144" w:type="dxa"/>
              <w:bottom w:w="72" w:type="dxa"/>
              <w:right w:w="144" w:type="dxa"/>
            </w:tcMar>
          </w:tcPr>
          <w:p w:rsidR="000B411A" w:rsidRPr="00D2376A" w:rsidRDefault="000B411A" w:rsidP="00E44382">
            <w:pPr>
              <w:spacing w:after="0" w:line="240" w:lineRule="auto"/>
              <w:jc w:val="center"/>
              <w:rPr>
                <w:rFonts w:ascii="Times New Roman" w:hAnsi="Times New Roman"/>
                <w:b/>
                <w:sz w:val="20"/>
                <w:szCs w:val="20"/>
                <w:lang w:eastAsia="pt-BR"/>
              </w:rPr>
            </w:pPr>
            <w:r>
              <w:rPr>
                <w:rFonts w:ascii="Times New Roman" w:hAnsi="Times New Roman"/>
                <w:b/>
                <w:sz w:val="20"/>
                <w:szCs w:val="20"/>
                <w:lang w:eastAsia="pt-BR"/>
              </w:rPr>
              <w:t>Preposition</w:t>
            </w:r>
          </w:p>
        </w:tc>
        <w:tc>
          <w:tcPr>
            <w:tcW w:w="1418" w:type="dxa"/>
            <w:tcBorders>
              <w:top w:val="single" w:sz="8" w:space="0" w:color="auto"/>
            </w:tcBorders>
            <w:shd w:val="clear" w:color="auto" w:fill="FFFFFF"/>
            <w:tcMar>
              <w:top w:w="72" w:type="dxa"/>
              <w:left w:w="144" w:type="dxa"/>
              <w:bottom w:w="72" w:type="dxa"/>
              <w:right w:w="144" w:type="dxa"/>
            </w:tcMar>
          </w:tcPr>
          <w:p w:rsidR="000B411A" w:rsidRPr="00D2376A" w:rsidRDefault="000B411A" w:rsidP="00E44382">
            <w:pPr>
              <w:spacing w:after="0" w:line="240" w:lineRule="auto"/>
              <w:jc w:val="center"/>
              <w:rPr>
                <w:rFonts w:ascii="Times New Roman" w:hAnsi="Times New Roman"/>
                <w:b/>
                <w:sz w:val="20"/>
                <w:szCs w:val="20"/>
                <w:lang w:eastAsia="pt-BR"/>
              </w:rPr>
            </w:pPr>
            <w:r>
              <w:rPr>
                <w:rFonts w:ascii="Times New Roman" w:hAnsi="Times New Roman"/>
                <w:b/>
                <w:sz w:val="20"/>
                <w:szCs w:val="20"/>
                <w:lang w:eastAsia="pt-BR"/>
              </w:rPr>
              <w:t>Category</w:t>
            </w:r>
          </w:p>
        </w:tc>
        <w:tc>
          <w:tcPr>
            <w:tcW w:w="1843" w:type="dxa"/>
            <w:tcBorders>
              <w:top w:val="single" w:sz="8" w:space="0" w:color="auto"/>
            </w:tcBorders>
            <w:shd w:val="clear" w:color="auto" w:fill="FFFFFF"/>
            <w:tcMar>
              <w:top w:w="72" w:type="dxa"/>
              <w:left w:w="144" w:type="dxa"/>
              <w:bottom w:w="72" w:type="dxa"/>
              <w:right w:w="144" w:type="dxa"/>
            </w:tcMar>
          </w:tcPr>
          <w:p w:rsidR="000B411A" w:rsidRPr="00D2376A" w:rsidRDefault="000B411A" w:rsidP="00E44382">
            <w:pPr>
              <w:spacing w:after="0" w:line="240" w:lineRule="auto"/>
              <w:jc w:val="center"/>
              <w:rPr>
                <w:rFonts w:ascii="Times New Roman" w:hAnsi="Times New Roman"/>
                <w:b/>
                <w:sz w:val="20"/>
                <w:szCs w:val="20"/>
                <w:lang w:eastAsia="pt-BR"/>
              </w:rPr>
            </w:pPr>
            <w:r w:rsidRPr="00D2376A">
              <w:rPr>
                <w:rFonts w:ascii="Times New Roman" w:hAnsi="Times New Roman"/>
                <w:b/>
                <w:sz w:val="20"/>
                <w:szCs w:val="20"/>
                <w:lang w:eastAsia="pt-BR"/>
              </w:rPr>
              <w:t>Subcategories</w:t>
            </w:r>
          </w:p>
        </w:tc>
        <w:tc>
          <w:tcPr>
            <w:tcW w:w="2126" w:type="dxa"/>
            <w:tcBorders>
              <w:top w:val="single" w:sz="8" w:space="0" w:color="auto"/>
            </w:tcBorders>
            <w:shd w:val="clear" w:color="auto" w:fill="FFFFFF"/>
            <w:tcMar>
              <w:top w:w="72" w:type="dxa"/>
              <w:left w:w="144" w:type="dxa"/>
              <w:bottom w:w="72" w:type="dxa"/>
              <w:right w:w="144" w:type="dxa"/>
            </w:tcMar>
          </w:tcPr>
          <w:p w:rsidR="000B411A" w:rsidRPr="00D2376A" w:rsidRDefault="000B411A" w:rsidP="00E44382">
            <w:pPr>
              <w:spacing w:after="0" w:line="240" w:lineRule="auto"/>
              <w:jc w:val="center"/>
              <w:rPr>
                <w:rFonts w:ascii="Times New Roman" w:hAnsi="Times New Roman"/>
                <w:b/>
                <w:sz w:val="20"/>
                <w:szCs w:val="20"/>
                <w:lang w:eastAsia="pt-BR"/>
              </w:rPr>
            </w:pPr>
            <w:r w:rsidRPr="00D2376A">
              <w:rPr>
                <w:rFonts w:ascii="Times New Roman" w:hAnsi="Times New Roman"/>
                <w:b/>
                <w:sz w:val="20"/>
                <w:szCs w:val="20"/>
                <w:lang w:eastAsia="pt-BR"/>
              </w:rPr>
              <w:t>Factors</w:t>
            </w:r>
          </w:p>
        </w:tc>
        <w:tc>
          <w:tcPr>
            <w:tcW w:w="1417" w:type="dxa"/>
            <w:tcBorders>
              <w:top w:val="single" w:sz="8" w:space="0" w:color="auto"/>
            </w:tcBorders>
            <w:shd w:val="clear" w:color="auto" w:fill="FFFFFF"/>
            <w:tcMar>
              <w:top w:w="72" w:type="dxa"/>
              <w:left w:w="144" w:type="dxa"/>
              <w:bottom w:w="72" w:type="dxa"/>
              <w:right w:w="144" w:type="dxa"/>
            </w:tcMar>
          </w:tcPr>
          <w:p w:rsidR="000B411A" w:rsidRPr="00D2376A" w:rsidRDefault="000B411A" w:rsidP="00E44382">
            <w:pPr>
              <w:spacing w:after="0" w:line="240" w:lineRule="auto"/>
              <w:jc w:val="center"/>
              <w:rPr>
                <w:rFonts w:ascii="Times New Roman" w:hAnsi="Times New Roman"/>
                <w:b/>
                <w:sz w:val="20"/>
                <w:szCs w:val="20"/>
                <w:lang w:eastAsia="pt-BR"/>
              </w:rPr>
            </w:pPr>
            <w:r w:rsidRPr="00D2376A">
              <w:rPr>
                <w:rFonts w:ascii="Times New Roman" w:hAnsi="Times New Roman"/>
                <w:b/>
                <w:sz w:val="20"/>
                <w:szCs w:val="20"/>
                <w:lang w:eastAsia="pt-BR"/>
              </w:rPr>
              <w:t>Authors</w:t>
            </w:r>
          </w:p>
        </w:tc>
      </w:tr>
      <w:tr w:rsidR="000B411A" w:rsidRPr="00AF46F7" w:rsidTr="00E44382">
        <w:trPr>
          <w:trHeight w:val="115"/>
        </w:trPr>
        <w:tc>
          <w:tcPr>
            <w:tcW w:w="1701" w:type="dxa"/>
            <w:vMerge w:val="restart"/>
            <w:shd w:val="clear" w:color="auto" w:fill="FFFFFF"/>
            <w:tcMar>
              <w:top w:w="72" w:type="dxa"/>
              <w:left w:w="144" w:type="dxa"/>
              <w:bottom w:w="72" w:type="dxa"/>
              <w:right w:w="144" w:type="dxa"/>
            </w:tcMar>
            <w:vAlign w:val="center"/>
          </w:tcPr>
          <w:p w:rsidR="000B411A" w:rsidRPr="00014AF8" w:rsidRDefault="000B411A" w:rsidP="00E44382">
            <w:pPr>
              <w:spacing w:after="0" w:line="240" w:lineRule="auto"/>
              <w:rPr>
                <w:rFonts w:ascii="Times New Roman" w:hAnsi="Times New Roman"/>
                <w:i/>
                <w:sz w:val="20"/>
                <w:szCs w:val="20"/>
                <w:lang w:val="en-US" w:eastAsia="pt-BR"/>
              </w:rPr>
            </w:pPr>
            <w:r w:rsidRPr="00014AF8">
              <w:rPr>
                <w:rFonts w:ascii="Times New Roman" w:hAnsi="Times New Roman"/>
                <w:i/>
                <w:sz w:val="20"/>
                <w:szCs w:val="20"/>
                <w:lang w:val="en-US" w:eastAsia="pt-BR"/>
              </w:rPr>
              <w:t>P3: Management accounting is the mediator that seeks legitimize the integration of business activity, not only in finance, but also on different organizational sectors.</w:t>
            </w:r>
          </w:p>
        </w:tc>
        <w:tc>
          <w:tcPr>
            <w:tcW w:w="1418" w:type="dxa"/>
            <w:vMerge w:val="restart"/>
            <w:shd w:val="clear" w:color="auto" w:fill="FFFFFF"/>
            <w:tcMar>
              <w:top w:w="72" w:type="dxa"/>
              <w:left w:w="144" w:type="dxa"/>
              <w:bottom w:w="72" w:type="dxa"/>
              <w:right w:w="144" w:type="dxa"/>
            </w:tcMar>
            <w:vAlign w:val="center"/>
          </w:tcPr>
          <w:p w:rsidR="000B411A" w:rsidRPr="00D2376A" w:rsidRDefault="000B411A" w:rsidP="00E44382">
            <w:pPr>
              <w:spacing w:after="0" w:line="240" w:lineRule="auto"/>
              <w:jc w:val="center"/>
              <w:rPr>
                <w:rFonts w:ascii="Times New Roman" w:hAnsi="Times New Roman"/>
                <w:sz w:val="20"/>
                <w:szCs w:val="20"/>
                <w:lang w:val="en-US" w:eastAsia="pt-BR"/>
              </w:rPr>
            </w:pPr>
            <w:r w:rsidRPr="00D2376A">
              <w:rPr>
                <w:rFonts w:ascii="Times New Roman" w:hAnsi="Times New Roman"/>
                <w:sz w:val="20"/>
                <w:szCs w:val="20"/>
                <w:lang w:val="en-US" w:eastAsia="pt-BR"/>
              </w:rPr>
              <w:t>Legitimation devices</w:t>
            </w:r>
          </w:p>
        </w:tc>
        <w:tc>
          <w:tcPr>
            <w:tcW w:w="1843" w:type="dxa"/>
            <w:shd w:val="clear" w:color="auto" w:fill="FFFFFF"/>
            <w:tcMar>
              <w:top w:w="72" w:type="dxa"/>
              <w:left w:w="144" w:type="dxa"/>
              <w:bottom w:w="72" w:type="dxa"/>
              <w:right w:w="144" w:type="dxa"/>
            </w:tcMar>
            <w:vAlign w:val="center"/>
          </w:tcPr>
          <w:p w:rsidR="000B411A" w:rsidRPr="00D2376A" w:rsidRDefault="000B411A" w:rsidP="00E44382">
            <w:pPr>
              <w:spacing w:after="0" w:line="240" w:lineRule="auto"/>
              <w:jc w:val="center"/>
              <w:rPr>
                <w:rFonts w:ascii="Times New Roman" w:hAnsi="Times New Roman"/>
                <w:sz w:val="20"/>
                <w:szCs w:val="20"/>
                <w:lang w:val="en-US" w:eastAsia="pt-BR"/>
              </w:rPr>
            </w:pPr>
            <w:r w:rsidRPr="00D2376A">
              <w:rPr>
                <w:rFonts w:ascii="Times New Roman" w:hAnsi="Times New Roman"/>
                <w:sz w:val="20"/>
                <w:szCs w:val="20"/>
                <w:lang w:val="en-US" w:eastAsia="pt-BR"/>
              </w:rPr>
              <w:t>Obligations</w:t>
            </w:r>
          </w:p>
        </w:tc>
        <w:tc>
          <w:tcPr>
            <w:tcW w:w="2126" w:type="dxa"/>
            <w:shd w:val="clear" w:color="auto" w:fill="FFFFFF"/>
            <w:tcMar>
              <w:top w:w="72" w:type="dxa"/>
              <w:left w:w="144" w:type="dxa"/>
              <w:bottom w:w="72" w:type="dxa"/>
              <w:right w:w="144" w:type="dxa"/>
            </w:tcMar>
            <w:vAlign w:val="center"/>
          </w:tcPr>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Responsabilities</w:t>
            </w:r>
          </w:p>
        </w:tc>
        <w:tc>
          <w:tcPr>
            <w:tcW w:w="1417" w:type="dxa"/>
            <w:vMerge w:val="restart"/>
            <w:shd w:val="clear" w:color="auto" w:fill="FFFFFF"/>
            <w:tcMar>
              <w:top w:w="72" w:type="dxa"/>
              <w:left w:w="144" w:type="dxa"/>
              <w:bottom w:w="72" w:type="dxa"/>
              <w:right w:w="144" w:type="dxa"/>
            </w:tcMar>
            <w:vAlign w:val="center"/>
          </w:tcPr>
          <w:p w:rsidR="000B411A" w:rsidRPr="00D2376A" w:rsidRDefault="000B411A" w:rsidP="00E44382">
            <w:pPr>
              <w:spacing w:after="0" w:line="240" w:lineRule="auto"/>
              <w:rPr>
                <w:rFonts w:ascii="Times New Roman" w:hAnsi="Times New Roman"/>
                <w:sz w:val="20"/>
                <w:szCs w:val="20"/>
                <w:lang w:val="en-US" w:eastAsia="pt-BR"/>
              </w:rPr>
            </w:pPr>
            <w:r w:rsidRPr="008E45BC">
              <w:rPr>
                <w:rFonts w:ascii="Times New Roman" w:hAnsi="Times New Roman"/>
                <w:sz w:val="20"/>
                <w:szCs w:val="20"/>
                <w:lang w:val="en-US" w:eastAsia="pt-BR"/>
              </w:rPr>
              <w:t>Macintosh (1995); Lawrence et al. (1997); Conrad (2005); Giddens (2009)</w:t>
            </w:r>
          </w:p>
        </w:tc>
      </w:tr>
      <w:tr w:rsidR="000B411A" w:rsidRPr="00AF46F7" w:rsidTr="00E44382">
        <w:trPr>
          <w:trHeight w:val="275"/>
        </w:trPr>
        <w:tc>
          <w:tcPr>
            <w:tcW w:w="1701" w:type="dxa"/>
            <w:vMerge/>
            <w:shd w:val="clear" w:color="auto" w:fill="FFFFFF"/>
            <w:vAlign w:val="center"/>
          </w:tcPr>
          <w:p w:rsidR="000B411A" w:rsidRPr="00D2376A" w:rsidRDefault="000B411A" w:rsidP="00E44382">
            <w:pPr>
              <w:spacing w:after="0" w:line="240" w:lineRule="auto"/>
              <w:rPr>
                <w:rFonts w:ascii="Times New Roman" w:hAnsi="Times New Roman"/>
                <w:sz w:val="20"/>
                <w:szCs w:val="20"/>
                <w:lang w:val="en-US" w:eastAsia="pt-BR"/>
              </w:rPr>
            </w:pPr>
          </w:p>
        </w:tc>
        <w:tc>
          <w:tcPr>
            <w:tcW w:w="1418" w:type="dxa"/>
            <w:vMerge/>
            <w:shd w:val="clear" w:color="auto" w:fill="FFFFFF"/>
            <w:vAlign w:val="center"/>
          </w:tcPr>
          <w:p w:rsidR="000B411A" w:rsidRPr="00D2376A" w:rsidRDefault="000B411A" w:rsidP="00E44382">
            <w:pPr>
              <w:spacing w:after="0" w:line="240" w:lineRule="auto"/>
              <w:rPr>
                <w:rFonts w:ascii="Times New Roman" w:hAnsi="Times New Roman"/>
                <w:sz w:val="20"/>
                <w:szCs w:val="20"/>
                <w:lang w:val="en-US" w:eastAsia="pt-BR"/>
              </w:rPr>
            </w:pPr>
          </w:p>
        </w:tc>
        <w:tc>
          <w:tcPr>
            <w:tcW w:w="1843" w:type="dxa"/>
            <w:shd w:val="clear" w:color="auto" w:fill="FFFFFF"/>
            <w:tcMar>
              <w:top w:w="72" w:type="dxa"/>
              <w:left w:w="144" w:type="dxa"/>
              <w:bottom w:w="72" w:type="dxa"/>
              <w:right w:w="144" w:type="dxa"/>
            </w:tcMar>
            <w:vAlign w:val="center"/>
          </w:tcPr>
          <w:p w:rsidR="000B411A" w:rsidRPr="00D2376A" w:rsidRDefault="000B411A" w:rsidP="00E44382">
            <w:pPr>
              <w:spacing w:after="0" w:line="240" w:lineRule="auto"/>
              <w:jc w:val="center"/>
              <w:rPr>
                <w:rFonts w:ascii="Times New Roman" w:hAnsi="Times New Roman"/>
                <w:sz w:val="20"/>
                <w:szCs w:val="20"/>
                <w:lang w:val="en-US" w:eastAsia="pt-BR"/>
              </w:rPr>
            </w:pPr>
            <w:r w:rsidRPr="00D2376A">
              <w:rPr>
                <w:rFonts w:ascii="Times New Roman" w:hAnsi="Times New Roman"/>
                <w:sz w:val="20"/>
                <w:szCs w:val="20"/>
                <w:lang w:val="en-US" w:eastAsia="pt-BR"/>
              </w:rPr>
              <w:t>Sanction</w:t>
            </w:r>
          </w:p>
        </w:tc>
        <w:tc>
          <w:tcPr>
            <w:tcW w:w="2126" w:type="dxa"/>
            <w:shd w:val="clear" w:color="auto" w:fill="FFFFFF"/>
            <w:tcMar>
              <w:top w:w="72" w:type="dxa"/>
              <w:left w:w="144" w:type="dxa"/>
              <w:bottom w:w="72" w:type="dxa"/>
              <w:right w:w="144" w:type="dxa"/>
            </w:tcMar>
            <w:vAlign w:val="center"/>
          </w:tcPr>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Formal mechanisms</w:t>
            </w:r>
          </w:p>
        </w:tc>
        <w:tc>
          <w:tcPr>
            <w:tcW w:w="1417" w:type="dxa"/>
            <w:vMerge/>
            <w:shd w:val="clear" w:color="auto" w:fill="FFFFFF"/>
            <w:vAlign w:val="center"/>
          </w:tcPr>
          <w:p w:rsidR="000B411A" w:rsidRPr="00D2376A" w:rsidRDefault="000B411A" w:rsidP="00E44382">
            <w:pPr>
              <w:spacing w:after="0" w:line="240" w:lineRule="auto"/>
              <w:rPr>
                <w:rFonts w:ascii="Times New Roman" w:hAnsi="Times New Roman"/>
                <w:sz w:val="20"/>
                <w:szCs w:val="20"/>
                <w:lang w:val="en-US" w:eastAsia="pt-BR"/>
              </w:rPr>
            </w:pPr>
          </w:p>
        </w:tc>
      </w:tr>
      <w:tr w:rsidR="000B411A" w:rsidRPr="00AF46F7" w:rsidTr="00E44382">
        <w:trPr>
          <w:trHeight w:val="558"/>
        </w:trPr>
        <w:tc>
          <w:tcPr>
            <w:tcW w:w="1701" w:type="dxa"/>
            <w:vMerge/>
            <w:shd w:val="clear" w:color="auto" w:fill="FFFFFF"/>
            <w:vAlign w:val="center"/>
          </w:tcPr>
          <w:p w:rsidR="000B411A" w:rsidRPr="00D2376A" w:rsidRDefault="000B411A" w:rsidP="00E44382">
            <w:pPr>
              <w:spacing w:after="0" w:line="240" w:lineRule="auto"/>
              <w:rPr>
                <w:rFonts w:ascii="Times New Roman" w:hAnsi="Times New Roman"/>
                <w:sz w:val="20"/>
                <w:szCs w:val="20"/>
                <w:lang w:val="en-US" w:eastAsia="pt-BR"/>
              </w:rPr>
            </w:pPr>
          </w:p>
        </w:tc>
        <w:tc>
          <w:tcPr>
            <w:tcW w:w="1418" w:type="dxa"/>
            <w:vMerge/>
            <w:shd w:val="clear" w:color="auto" w:fill="FFFFFF"/>
            <w:vAlign w:val="center"/>
          </w:tcPr>
          <w:p w:rsidR="000B411A" w:rsidRPr="00D2376A" w:rsidRDefault="000B411A" w:rsidP="00E44382">
            <w:pPr>
              <w:spacing w:after="0" w:line="240" w:lineRule="auto"/>
              <w:rPr>
                <w:rFonts w:ascii="Times New Roman" w:hAnsi="Times New Roman"/>
                <w:sz w:val="20"/>
                <w:szCs w:val="20"/>
                <w:lang w:val="en-US" w:eastAsia="pt-BR"/>
              </w:rPr>
            </w:pPr>
          </w:p>
        </w:tc>
        <w:tc>
          <w:tcPr>
            <w:tcW w:w="1843" w:type="dxa"/>
            <w:shd w:val="clear" w:color="auto" w:fill="FFFFFF"/>
            <w:tcMar>
              <w:top w:w="72" w:type="dxa"/>
              <w:left w:w="144" w:type="dxa"/>
              <w:bottom w:w="72" w:type="dxa"/>
              <w:right w:w="144" w:type="dxa"/>
            </w:tcMar>
            <w:vAlign w:val="center"/>
          </w:tcPr>
          <w:p w:rsidR="000B411A" w:rsidRPr="00D2376A" w:rsidRDefault="000B411A" w:rsidP="00E44382">
            <w:pPr>
              <w:spacing w:after="0" w:line="240" w:lineRule="auto"/>
              <w:jc w:val="center"/>
              <w:rPr>
                <w:rFonts w:ascii="Times New Roman" w:hAnsi="Times New Roman"/>
                <w:sz w:val="20"/>
                <w:szCs w:val="20"/>
                <w:lang w:val="en-US" w:eastAsia="pt-BR"/>
              </w:rPr>
            </w:pPr>
            <w:r w:rsidRPr="00D2376A">
              <w:rPr>
                <w:rFonts w:ascii="Times New Roman" w:hAnsi="Times New Roman"/>
                <w:sz w:val="20"/>
                <w:szCs w:val="20"/>
                <w:lang w:val="en-US" w:eastAsia="pt-BR"/>
              </w:rPr>
              <w:t>Legitimated behaviors</w:t>
            </w:r>
          </w:p>
        </w:tc>
        <w:tc>
          <w:tcPr>
            <w:tcW w:w="2126" w:type="dxa"/>
            <w:shd w:val="clear" w:color="auto" w:fill="FFFFFF"/>
            <w:tcMar>
              <w:top w:w="72" w:type="dxa"/>
              <w:left w:w="144" w:type="dxa"/>
              <w:bottom w:w="72" w:type="dxa"/>
              <w:right w:w="144" w:type="dxa"/>
            </w:tcMar>
            <w:vAlign w:val="center"/>
          </w:tcPr>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Credibility criteria</w:t>
            </w:r>
          </w:p>
        </w:tc>
        <w:tc>
          <w:tcPr>
            <w:tcW w:w="1417" w:type="dxa"/>
            <w:vMerge/>
            <w:shd w:val="clear" w:color="auto" w:fill="FFFFFF"/>
            <w:vAlign w:val="center"/>
          </w:tcPr>
          <w:p w:rsidR="000B411A" w:rsidRPr="00D2376A" w:rsidRDefault="000B411A" w:rsidP="00E44382">
            <w:pPr>
              <w:spacing w:after="0" w:line="240" w:lineRule="auto"/>
              <w:rPr>
                <w:rFonts w:ascii="Times New Roman" w:hAnsi="Times New Roman"/>
                <w:sz w:val="20"/>
                <w:szCs w:val="20"/>
                <w:lang w:val="en-US" w:eastAsia="pt-BR"/>
              </w:rPr>
            </w:pPr>
          </w:p>
        </w:tc>
      </w:tr>
      <w:tr w:rsidR="000B411A" w:rsidRPr="00AF46F7" w:rsidTr="00E44382">
        <w:trPr>
          <w:trHeight w:val="558"/>
        </w:trPr>
        <w:tc>
          <w:tcPr>
            <w:tcW w:w="1701" w:type="dxa"/>
            <w:vMerge/>
            <w:tcBorders>
              <w:bottom w:val="single" w:sz="8" w:space="0" w:color="auto"/>
            </w:tcBorders>
            <w:shd w:val="clear" w:color="auto" w:fill="FFFFFF"/>
            <w:vAlign w:val="center"/>
          </w:tcPr>
          <w:p w:rsidR="000B411A" w:rsidRPr="00D2376A" w:rsidRDefault="000B411A" w:rsidP="00E44382">
            <w:pPr>
              <w:spacing w:after="0" w:line="240" w:lineRule="auto"/>
              <w:rPr>
                <w:rFonts w:ascii="Times New Roman" w:hAnsi="Times New Roman"/>
                <w:sz w:val="20"/>
                <w:szCs w:val="20"/>
                <w:lang w:val="en-US" w:eastAsia="pt-BR"/>
              </w:rPr>
            </w:pPr>
          </w:p>
        </w:tc>
        <w:tc>
          <w:tcPr>
            <w:tcW w:w="1418" w:type="dxa"/>
            <w:vMerge/>
            <w:tcBorders>
              <w:bottom w:val="single" w:sz="8" w:space="0" w:color="auto"/>
            </w:tcBorders>
            <w:shd w:val="clear" w:color="auto" w:fill="FFFFFF"/>
            <w:vAlign w:val="center"/>
          </w:tcPr>
          <w:p w:rsidR="000B411A" w:rsidRPr="00D2376A" w:rsidRDefault="000B411A" w:rsidP="00E44382">
            <w:pPr>
              <w:spacing w:after="0" w:line="240" w:lineRule="auto"/>
              <w:rPr>
                <w:rFonts w:ascii="Times New Roman" w:hAnsi="Times New Roman"/>
                <w:sz w:val="20"/>
                <w:szCs w:val="20"/>
                <w:lang w:val="en-US" w:eastAsia="pt-BR"/>
              </w:rPr>
            </w:pPr>
          </w:p>
        </w:tc>
        <w:tc>
          <w:tcPr>
            <w:tcW w:w="1843" w:type="dxa"/>
            <w:tcBorders>
              <w:bottom w:val="single" w:sz="8" w:space="0" w:color="auto"/>
            </w:tcBorders>
            <w:shd w:val="clear" w:color="auto" w:fill="FFFFFF"/>
            <w:tcMar>
              <w:top w:w="72" w:type="dxa"/>
              <w:left w:w="144" w:type="dxa"/>
              <w:bottom w:w="72" w:type="dxa"/>
              <w:right w:w="144" w:type="dxa"/>
            </w:tcMar>
            <w:vAlign w:val="center"/>
          </w:tcPr>
          <w:p w:rsidR="000B411A" w:rsidRPr="00D2376A" w:rsidRDefault="000B411A" w:rsidP="00E44382">
            <w:pPr>
              <w:spacing w:after="0" w:line="240" w:lineRule="auto"/>
              <w:jc w:val="center"/>
              <w:rPr>
                <w:rFonts w:ascii="Times New Roman" w:hAnsi="Times New Roman"/>
                <w:sz w:val="20"/>
                <w:szCs w:val="20"/>
                <w:lang w:val="en-US" w:eastAsia="pt-BR"/>
              </w:rPr>
            </w:pPr>
            <w:r w:rsidRPr="00D2376A">
              <w:rPr>
                <w:rFonts w:ascii="Times New Roman" w:hAnsi="Times New Roman"/>
                <w:sz w:val="20"/>
                <w:szCs w:val="20"/>
                <w:lang w:val="en-US" w:eastAsia="pt-BR"/>
              </w:rPr>
              <w:t>Morality production</w:t>
            </w:r>
          </w:p>
        </w:tc>
        <w:tc>
          <w:tcPr>
            <w:tcW w:w="2126" w:type="dxa"/>
            <w:tcBorders>
              <w:bottom w:val="single" w:sz="8" w:space="0" w:color="auto"/>
            </w:tcBorders>
            <w:shd w:val="clear" w:color="auto" w:fill="FFFFFF"/>
            <w:tcMar>
              <w:top w:w="72" w:type="dxa"/>
              <w:left w:w="144" w:type="dxa"/>
              <w:bottom w:w="72" w:type="dxa"/>
              <w:right w:w="144" w:type="dxa"/>
            </w:tcMar>
            <w:vAlign w:val="center"/>
          </w:tcPr>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Top management participation;</w:t>
            </w:r>
          </w:p>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Perceptions of impacts;</w:t>
            </w:r>
          </w:p>
          <w:p w:rsidR="000B411A" w:rsidRPr="00D2376A" w:rsidRDefault="000B411A" w:rsidP="00E44382">
            <w:pPr>
              <w:spacing w:after="0" w:line="240" w:lineRule="auto"/>
              <w:rPr>
                <w:rFonts w:ascii="Times New Roman" w:hAnsi="Times New Roman"/>
                <w:sz w:val="20"/>
                <w:szCs w:val="20"/>
                <w:lang w:val="en-US" w:eastAsia="pt-BR"/>
              </w:rPr>
            </w:pPr>
            <w:r w:rsidRPr="00D2376A">
              <w:rPr>
                <w:rFonts w:ascii="Times New Roman" w:hAnsi="Times New Roman"/>
                <w:sz w:val="20"/>
                <w:szCs w:val="20"/>
                <w:lang w:val="en-US" w:eastAsia="pt-BR"/>
              </w:rPr>
              <w:t>Economic advantage of the artifact</w:t>
            </w:r>
          </w:p>
        </w:tc>
        <w:tc>
          <w:tcPr>
            <w:tcW w:w="1417" w:type="dxa"/>
            <w:vMerge/>
            <w:tcBorders>
              <w:bottom w:val="single" w:sz="8" w:space="0" w:color="auto"/>
            </w:tcBorders>
            <w:shd w:val="clear" w:color="auto" w:fill="FFFFFF"/>
            <w:vAlign w:val="center"/>
          </w:tcPr>
          <w:p w:rsidR="000B411A" w:rsidRPr="00D2376A" w:rsidRDefault="000B411A" w:rsidP="00E44382">
            <w:pPr>
              <w:spacing w:after="0" w:line="240" w:lineRule="auto"/>
              <w:rPr>
                <w:rFonts w:ascii="Times New Roman" w:hAnsi="Times New Roman"/>
                <w:sz w:val="20"/>
                <w:szCs w:val="20"/>
                <w:lang w:val="en-US" w:eastAsia="pt-BR"/>
              </w:rPr>
            </w:pPr>
          </w:p>
        </w:tc>
      </w:tr>
    </w:tbl>
    <w:p w:rsidR="000B411A" w:rsidRDefault="000B411A" w:rsidP="00412E54">
      <w:pPr>
        <w:spacing w:after="0" w:line="240" w:lineRule="auto"/>
        <w:jc w:val="both"/>
        <w:rPr>
          <w:rFonts w:ascii="Times New Roman" w:hAnsi="Times New Roman"/>
          <w:sz w:val="24"/>
          <w:szCs w:val="24"/>
          <w:lang w:val="en-US"/>
        </w:rPr>
      </w:pPr>
    </w:p>
    <w:p w:rsidR="000B411A" w:rsidRDefault="000B411A" w:rsidP="00412E54">
      <w:pPr>
        <w:spacing w:after="0" w:line="240" w:lineRule="auto"/>
        <w:jc w:val="both"/>
        <w:rPr>
          <w:rFonts w:ascii="Times New Roman" w:hAnsi="Times New Roman"/>
          <w:sz w:val="24"/>
          <w:szCs w:val="24"/>
          <w:lang w:val="en-US"/>
        </w:rPr>
      </w:pPr>
    </w:p>
    <w:p w:rsidR="000B411A" w:rsidRPr="004A4962" w:rsidRDefault="000B411A" w:rsidP="00412E54">
      <w:pPr>
        <w:spacing w:after="0" w:line="240" w:lineRule="auto"/>
        <w:ind w:firstLine="708"/>
        <w:jc w:val="both"/>
        <w:rPr>
          <w:rFonts w:ascii="Times New Roman" w:hAnsi="Times New Roman"/>
          <w:sz w:val="24"/>
          <w:szCs w:val="24"/>
          <w:lang w:val="en-US"/>
        </w:rPr>
      </w:pPr>
      <w:r w:rsidRPr="004A4962">
        <w:rPr>
          <w:rFonts w:ascii="Times New Roman" w:hAnsi="Times New Roman"/>
          <w:sz w:val="24"/>
          <w:szCs w:val="24"/>
          <w:lang w:val="en-US"/>
        </w:rPr>
        <w:t>For En</w:t>
      </w:r>
      <w:r>
        <w:rPr>
          <w:rFonts w:ascii="Times New Roman" w:hAnsi="Times New Roman"/>
          <w:sz w:val="24"/>
          <w:szCs w:val="24"/>
          <w:lang w:val="en-US"/>
        </w:rPr>
        <w:t xml:space="preserve">glund, Gerdin and Burns (2011) </w:t>
      </w:r>
      <w:r w:rsidRPr="00C3274F">
        <w:rPr>
          <w:rFonts w:ascii="Times New Roman" w:hAnsi="Times New Roman"/>
          <w:sz w:val="24"/>
          <w:szCs w:val="24"/>
          <w:lang w:val="en-US"/>
        </w:rPr>
        <w:t xml:space="preserve">management accounting </w:t>
      </w:r>
      <w:r>
        <w:rPr>
          <w:rFonts w:ascii="Times New Roman" w:hAnsi="Times New Roman"/>
          <w:sz w:val="24"/>
          <w:szCs w:val="24"/>
          <w:lang w:val="en-US"/>
        </w:rPr>
        <w:t>artifacts can be modeled as a legitimation</w:t>
      </w:r>
      <w:r w:rsidRPr="004A4962">
        <w:rPr>
          <w:rFonts w:ascii="Times New Roman" w:hAnsi="Times New Roman"/>
          <w:sz w:val="24"/>
          <w:szCs w:val="24"/>
          <w:lang w:val="en-US"/>
        </w:rPr>
        <w:t xml:space="preserve"> device</w:t>
      </w:r>
      <w:r>
        <w:rPr>
          <w:rFonts w:ascii="Times New Roman" w:hAnsi="Times New Roman"/>
          <w:sz w:val="24"/>
          <w:szCs w:val="24"/>
          <w:lang w:val="en-US"/>
        </w:rPr>
        <w:t>s</w:t>
      </w:r>
      <w:r w:rsidRPr="004A4962">
        <w:rPr>
          <w:rFonts w:ascii="Times New Roman" w:hAnsi="Times New Roman"/>
          <w:sz w:val="24"/>
          <w:szCs w:val="24"/>
          <w:lang w:val="en-US"/>
        </w:rPr>
        <w:t xml:space="preserve">, </w:t>
      </w:r>
      <w:r w:rsidRPr="00C3274F">
        <w:rPr>
          <w:rFonts w:ascii="Times New Roman" w:hAnsi="Times New Roman"/>
          <w:sz w:val="24"/>
          <w:szCs w:val="24"/>
          <w:lang w:val="en-US"/>
        </w:rPr>
        <w:t>specifically</w:t>
      </w:r>
      <w:r>
        <w:rPr>
          <w:rFonts w:ascii="Times New Roman" w:hAnsi="Times New Roman"/>
          <w:sz w:val="24"/>
          <w:szCs w:val="24"/>
          <w:lang w:val="en-US"/>
        </w:rPr>
        <w:t>, the rights, normative</w:t>
      </w:r>
      <w:r w:rsidRPr="004A4962">
        <w:rPr>
          <w:rFonts w:ascii="Times New Roman" w:hAnsi="Times New Roman"/>
          <w:sz w:val="24"/>
          <w:szCs w:val="24"/>
          <w:lang w:val="en-US"/>
        </w:rPr>
        <w:t xml:space="preserve"> rules and moral obligations (Macintosh; Scapens, 1990; Conrad, 2005) of social interactions in organizations (Englund; Gerdin; Burns, 2011).</w:t>
      </w:r>
    </w:p>
    <w:p w:rsidR="000B411A" w:rsidRPr="004A4962" w:rsidRDefault="000B411A" w:rsidP="00412E54">
      <w:pPr>
        <w:spacing w:after="0" w:line="240" w:lineRule="auto"/>
        <w:ind w:firstLine="708"/>
        <w:jc w:val="both"/>
        <w:rPr>
          <w:rFonts w:ascii="Times New Roman" w:hAnsi="Times New Roman"/>
          <w:sz w:val="24"/>
          <w:szCs w:val="24"/>
          <w:lang w:val="en-US"/>
        </w:rPr>
      </w:pPr>
      <w:r w:rsidRPr="004A4962">
        <w:rPr>
          <w:rFonts w:ascii="Times New Roman" w:hAnsi="Times New Roman"/>
          <w:sz w:val="24"/>
          <w:szCs w:val="24"/>
          <w:lang w:val="en-US"/>
        </w:rPr>
        <w:t xml:space="preserve">To proceed, the </w:t>
      </w:r>
      <w:r>
        <w:rPr>
          <w:rFonts w:ascii="Times New Roman" w:hAnsi="Times New Roman"/>
          <w:sz w:val="24"/>
          <w:szCs w:val="24"/>
          <w:lang w:val="en-US"/>
        </w:rPr>
        <w:t>i</w:t>
      </w:r>
      <w:r w:rsidRPr="004A4962">
        <w:rPr>
          <w:rFonts w:ascii="Times New Roman" w:hAnsi="Times New Roman"/>
          <w:sz w:val="24"/>
          <w:szCs w:val="24"/>
          <w:lang w:val="en-US"/>
        </w:rPr>
        <w:t>nterpretation of the link between subcategories obligations, sanctions, legitimate behavior and production of morali</w:t>
      </w:r>
      <w:r>
        <w:rPr>
          <w:rFonts w:ascii="Times New Roman" w:hAnsi="Times New Roman"/>
          <w:sz w:val="24"/>
          <w:szCs w:val="24"/>
          <w:lang w:val="en-US"/>
        </w:rPr>
        <w:t>ty to the category of legitimation</w:t>
      </w:r>
      <w:r w:rsidRPr="004A4962">
        <w:rPr>
          <w:rFonts w:ascii="Times New Roman" w:hAnsi="Times New Roman"/>
          <w:sz w:val="24"/>
          <w:szCs w:val="24"/>
          <w:lang w:val="en-US"/>
        </w:rPr>
        <w:t xml:space="preserve"> devices. Hossain et. al </w:t>
      </w:r>
      <w:r>
        <w:rPr>
          <w:rFonts w:ascii="Times New Roman" w:hAnsi="Times New Roman"/>
          <w:sz w:val="24"/>
          <w:szCs w:val="24"/>
          <w:lang w:val="en-US"/>
        </w:rPr>
        <w:t>(2011) state that the legitimation</w:t>
      </w:r>
      <w:r w:rsidRPr="004A4962">
        <w:rPr>
          <w:rFonts w:ascii="Times New Roman" w:hAnsi="Times New Roman"/>
          <w:sz w:val="24"/>
          <w:szCs w:val="24"/>
          <w:lang w:val="en-US"/>
        </w:rPr>
        <w:t xml:space="preserve"> structure is established for obligations associated with the use of management control systems. These rules and regulations governing the sanction of the conduct of agents (HOSSAIN et. Al, 2011).</w:t>
      </w:r>
    </w:p>
    <w:p w:rsidR="000B411A" w:rsidRPr="004A4962" w:rsidRDefault="000B411A" w:rsidP="00412E54">
      <w:pPr>
        <w:spacing w:after="0" w:line="240" w:lineRule="auto"/>
        <w:ind w:firstLine="708"/>
        <w:jc w:val="both"/>
        <w:rPr>
          <w:rFonts w:ascii="Times New Roman" w:hAnsi="Times New Roman"/>
          <w:sz w:val="24"/>
          <w:szCs w:val="24"/>
          <w:lang w:val="en-US"/>
        </w:rPr>
      </w:pPr>
      <w:r w:rsidRPr="004A4962">
        <w:rPr>
          <w:rFonts w:ascii="Times New Roman" w:hAnsi="Times New Roman"/>
          <w:sz w:val="24"/>
          <w:szCs w:val="24"/>
          <w:lang w:val="en-US"/>
        </w:rPr>
        <w:t>For Macintosh a</w:t>
      </w:r>
      <w:r>
        <w:rPr>
          <w:rFonts w:ascii="Times New Roman" w:hAnsi="Times New Roman"/>
          <w:sz w:val="24"/>
          <w:szCs w:val="24"/>
          <w:lang w:val="en-US"/>
        </w:rPr>
        <w:t>nd Scapens (1990) the legitimation</w:t>
      </w:r>
      <w:r w:rsidRPr="004A4962">
        <w:rPr>
          <w:rFonts w:ascii="Times New Roman" w:hAnsi="Times New Roman"/>
          <w:sz w:val="24"/>
          <w:szCs w:val="24"/>
          <w:lang w:val="en-US"/>
        </w:rPr>
        <w:t xml:space="preserve"> </w:t>
      </w:r>
      <w:r w:rsidRPr="000A27CB">
        <w:rPr>
          <w:rFonts w:ascii="Times New Roman" w:hAnsi="Times New Roman"/>
          <w:sz w:val="24"/>
          <w:szCs w:val="24"/>
          <w:lang w:val="en-US"/>
        </w:rPr>
        <w:t xml:space="preserve">involves </w:t>
      </w:r>
      <w:r w:rsidRPr="004A4962">
        <w:rPr>
          <w:rFonts w:ascii="Times New Roman" w:hAnsi="Times New Roman"/>
          <w:sz w:val="24"/>
          <w:szCs w:val="24"/>
          <w:lang w:val="en-US"/>
        </w:rPr>
        <w:t>of morality the production of social interactions. From the perspective of management accounting, Macintosh and Scapens (1990) emphasize that the artifacts of management accounting are a means of reproduction of legitimate behavior.</w:t>
      </w:r>
    </w:p>
    <w:p w:rsidR="000B411A" w:rsidRPr="00A44E1F" w:rsidRDefault="000B411A" w:rsidP="000744EA">
      <w:pPr>
        <w:spacing w:after="0" w:line="240" w:lineRule="auto"/>
        <w:ind w:firstLine="708"/>
        <w:jc w:val="both"/>
        <w:rPr>
          <w:rFonts w:ascii="Times New Roman" w:hAnsi="Times New Roman"/>
          <w:sz w:val="24"/>
          <w:szCs w:val="24"/>
          <w:lang w:val="en-US"/>
        </w:rPr>
      </w:pPr>
      <w:r w:rsidRPr="00F3162D">
        <w:rPr>
          <w:rFonts w:ascii="Times New Roman" w:hAnsi="Times New Roman"/>
          <w:sz w:val="24"/>
          <w:szCs w:val="24"/>
          <w:lang w:val="en-US"/>
        </w:rPr>
        <w:t xml:space="preserve">Therefore, the following theoretical proposition: </w:t>
      </w:r>
      <w:r>
        <w:rPr>
          <w:rFonts w:ascii="Times New Roman" w:hAnsi="Times New Roman"/>
          <w:sz w:val="24"/>
          <w:szCs w:val="24"/>
          <w:lang w:val="en-US"/>
        </w:rPr>
        <w:t xml:space="preserve">P3 - </w:t>
      </w:r>
      <w:r w:rsidRPr="00F3162D">
        <w:rPr>
          <w:rFonts w:ascii="Times New Roman" w:hAnsi="Times New Roman"/>
          <w:sz w:val="24"/>
          <w:szCs w:val="24"/>
          <w:lang w:val="en-US"/>
        </w:rPr>
        <w:t>Management accounting is the mediator that seeks legitimize the integration of business activity, not only in finance, but also on different organizational sectors.</w:t>
      </w:r>
    </w:p>
    <w:p w:rsidR="000B411A" w:rsidRDefault="000B411A" w:rsidP="000F6608">
      <w:pPr>
        <w:spacing w:after="0" w:line="240" w:lineRule="auto"/>
        <w:jc w:val="both"/>
        <w:rPr>
          <w:rFonts w:ascii="Times New Roman" w:hAnsi="Times New Roman"/>
          <w:b/>
          <w:sz w:val="24"/>
          <w:szCs w:val="24"/>
          <w:lang w:val="en-US"/>
        </w:rPr>
      </w:pPr>
    </w:p>
    <w:p w:rsidR="000B411A" w:rsidRDefault="000B411A" w:rsidP="000F6608">
      <w:pPr>
        <w:spacing w:after="0" w:line="240" w:lineRule="auto"/>
        <w:jc w:val="both"/>
        <w:rPr>
          <w:rFonts w:ascii="Times New Roman" w:hAnsi="Times New Roman"/>
          <w:b/>
          <w:sz w:val="24"/>
          <w:szCs w:val="24"/>
          <w:lang w:val="en-US"/>
        </w:rPr>
      </w:pPr>
      <w:r w:rsidRPr="0087585A">
        <w:rPr>
          <w:rFonts w:ascii="Times New Roman" w:hAnsi="Times New Roman"/>
          <w:b/>
          <w:sz w:val="24"/>
          <w:szCs w:val="24"/>
          <w:lang w:val="en-US"/>
        </w:rPr>
        <w:t xml:space="preserve">Organizational </w:t>
      </w:r>
      <w:r>
        <w:rPr>
          <w:rFonts w:ascii="Times New Roman" w:hAnsi="Times New Roman"/>
          <w:b/>
          <w:sz w:val="24"/>
          <w:szCs w:val="24"/>
          <w:lang w:val="en-US"/>
        </w:rPr>
        <w:t>Absorptive C</w:t>
      </w:r>
      <w:r w:rsidRPr="0087585A">
        <w:rPr>
          <w:rFonts w:ascii="Times New Roman" w:hAnsi="Times New Roman"/>
          <w:b/>
          <w:sz w:val="24"/>
          <w:szCs w:val="24"/>
          <w:lang w:val="en-US"/>
        </w:rPr>
        <w:t>apacity</w:t>
      </w:r>
      <w:r>
        <w:rPr>
          <w:rFonts w:ascii="Times New Roman" w:hAnsi="Times New Roman"/>
          <w:b/>
          <w:sz w:val="24"/>
          <w:szCs w:val="24"/>
          <w:lang w:val="en-US"/>
        </w:rPr>
        <w:t xml:space="preserve"> (Duality of S</w:t>
      </w:r>
      <w:r w:rsidRPr="000D0159">
        <w:rPr>
          <w:rFonts w:ascii="Times New Roman" w:hAnsi="Times New Roman"/>
          <w:b/>
          <w:sz w:val="24"/>
          <w:szCs w:val="24"/>
          <w:lang w:val="en-US"/>
        </w:rPr>
        <w:t>tructure</w:t>
      </w:r>
      <w:r>
        <w:rPr>
          <w:rFonts w:ascii="Times New Roman" w:hAnsi="Times New Roman"/>
          <w:b/>
          <w:sz w:val="24"/>
          <w:szCs w:val="24"/>
          <w:lang w:val="en-US"/>
        </w:rPr>
        <w:t>) of Management Accounting A</w:t>
      </w:r>
      <w:r w:rsidRPr="0087585A">
        <w:rPr>
          <w:rFonts w:ascii="Times New Roman" w:hAnsi="Times New Roman"/>
          <w:b/>
          <w:sz w:val="24"/>
          <w:szCs w:val="24"/>
          <w:lang w:val="en-US"/>
        </w:rPr>
        <w:t>rtifacts</w:t>
      </w:r>
    </w:p>
    <w:p w:rsidR="000B411A" w:rsidRDefault="000B411A" w:rsidP="00A452C1">
      <w:pPr>
        <w:spacing w:after="0" w:line="240" w:lineRule="auto"/>
        <w:ind w:firstLine="708"/>
        <w:jc w:val="both"/>
        <w:rPr>
          <w:rFonts w:ascii="Times New Roman" w:hAnsi="Times New Roman"/>
          <w:sz w:val="24"/>
          <w:szCs w:val="24"/>
          <w:lang w:val="en-US"/>
        </w:rPr>
      </w:pPr>
      <w:r w:rsidRPr="00A452C1">
        <w:rPr>
          <w:rFonts w:ascii="Times New Roman" w:hAnsi="Times New Roman"/>
          <w:sz w:val="24"/>
          <w:szCs w:val="24"/>
          <w:lang w:val="en-US"/>
        </w:rPr>
        <w:t>The organizational absorptive capacity is defined as the ability of an organization to abs</w:t>
      </w:r>
      <w:r>
        <w:rPr>
          <w:rFonts w:ascii="Times New Roman" w:hAnsi="Times New Roman"/>
          <w:sz w:val="24"/>
          <w:szCs w:val="24"/>
          <w:lang w:val="en-US"/>
        </w:rPr>
        <w:t xml:space="preserve">orb, assimilate and use new </w:t>
      </w:r>
      <w:r w:rsidRPr="00A452C1">
        <w:rPr>
          <w:rFonts w:ascii="Times New Roman" w:hAnsi="Times New Roman"/>
          <w:sz w:val="24"/>
          <w:szCs w:val="24"/>
          <w:lang w:val="en-US"/>
        </w:rPr>
        <w:t>technologies</w:t>
      </w:r>
      <w:r>
        <w:rPr>
          <w:rFonts w:ascii="Times New Roman" w:hAnsi="Times New Roman"/>
          <w:sz w:val="24"/>
          <w:szCs w:val="24"/>
          <w:lang w:val="en-US"/>
        </w:rPr>
        <w:t xml:space="preserve"> </w:t>
      </w:r>
      <w:r w:rsidRPr="00A452C1">
        <w:rPr>
          <w:rFonts w:ascii="Times New Roman" w:hAnsi="Times New Roman"/>
          <w:sz w:val="24"/>
          <w:szCs w:val="24"/>
          <w:lang w:val="en-US"/>
        </w:rPr>
        <w:t>(</w:t>
      </w:r>
      <w:r>
        <w:rPr>
          <w:rFonts w:ascii="Times New Roman" w:hAnsi="Times New Roman"/>
          <w:sz w:val="24"/>
          <w:szCs w:val="24"/>
          <w:lang w:val="en-US"/>
        </w:rPr>
        <w:t>Hossain, Moon, Kim and Choe</w:t>
      </w:r>
      <w:r w:rsidRPr="00A452C1">
        <w:rPr>
          <w:rFonts w:ascii="Times New Roman" w:hAnsi="Times New Roman"/>
          <w:sz w:val="24"/>
          <w:szCs w:val="24"/>
          <w:lang w:val="en-US"/>
        </w:rPr>
        <w:t>, 2011). However, it depends on the diffusion and routinization. Diffusion is characterized by three phases: initiation, implementation and routinization or institutionalization. Diffusion models help</w:t>
      </w:r>
      <w:r>
        <w:rPr>
          <w:rFonts w:ascii="Times New Roman" w:hAnsi="Times New Roman"/>
          <w:sz w:val="24"/>
          <w:szCs w:val="24"/>
          <w:lang w:val="en-US"/>
        </w:rPr>
        <w:t>s</w:t>
      </w:r>
      <w:r w:rsidRPr="00A452C1">
        <w:rPr>
          <w:rFonts w:ascii="Times New Roman" w:hAnsi="Times New Roman"/>
          <w:sz w:val="24"/>
          <w:szCs w:val="24"/>
          <w:lang w:val="en-US"/>
        </w:rPr>
        <w:t xml:space="preserve"> the understanding of the </w:t>
      </w:r>
      <w:r w:rsidRPr="00404E11">
        <w:rPr>
          <w:rFonts w:ascii="Times New Roman" w:hAnsi="Times New Roman"/>
          <w:sz w:val="24"/>
          <w:szCs w:val="24"/>
          <w:lang w:val="en-US"/>
        </w:rPr>
        <w:t xml:space="preserve">habitualization </w:t>
      </w:r>
      <w:r w:rsidRPr="00A452C1">
        <w:rPr>
          <w:rFonts w:ascii="Times New Roman" w:hAnsi="Times New Roman"/>
          <w:sz w:val="24"/>
          <w:szCs w:val="24"/>
          <w:lang w:val="en-US"/>
        </w:rPr>
        <w:t xml:space="preserve">process, where a technology spreads and is repeated until it becomes routine and then is taken for granted </w:t>
      </w:r>
      <w:r>
        <w:rPr>
          <w:rFonts w:ascii="Times New Roman" w:hAnsi="Times New Roman"/>
          <w:sz w:val="24"/>
          <w:szCs w:val="24"/>
          <w:lang w:val="en-US"/>
        </w:rPr>
        <w:t>(</w:t>
      </w:r>
      <w:r w:rsidRPr="00A452C1">
        <w:rPr>
          <w:rFonts w:ascii="Times New Roman" w:hAnsi="Times New Roman"/>
          <w:sz w:val="24"/>
          <w:szCs w:val="24"/>
          <w:lang w:val="en-US"/>
        </w:rPr>
        <w:t>Jack</w:t>
      </w:r>
      <w:r>
        <w:rPr>
          <w:rFonts w:ascii="Times New Roman" w:hAnsi="Times New Roman"/>
          <w:sz w:val="24"/>
          <w:szCs w:val="24"/>
          <w:lang w:val="en-US"/>
        </w:rPr>
        <w:t xml:space="preserve">, </w:t>
      </w:r>
      <w:r w:rsidRPr="00A452C1">
        <w:rPr>
          <w:rFonts w:ascii="Times New Roman" w:hAnsi="Times New Roman"/>
          <w:sz w:val="24"/>
          <w:szCs w:val="24"/>
          <w:lang w:val="en-US"/>
        </w:rPr>
        <w:t>2005).</w:t>
      </w:r>
    </w:p>
    <w:p w:rsidR="000B411A" w:rsidRDefault="000B411A" w:rsidP="00A452C1">
      <w:pPr>
        <w:spacing w:after="0" w:line="240" w:lineRule="auto"/>
        <w:ind w:firstLine="708"/>
        <w:jc w:val="both"/>
        <w:rPr>
          <w:rFonts w:ascii="Times New Roman" w:hAnsi="Times New Roman"/>
          <w:sz w:val="24"/>
          <w:szCs w:val="24"/>
          <w:lang w:val="en-US"/>
        </w:rPr>
      </w:pPr>
      <w:r w:rsidRPr="00404E11">
        <w:rPr>
          <w:rFonts w:ascii="Times New Roman" w:hAnsi="Times New Roman"/>
          <w:sz w:val="24"/>
          <w:szCs w:val="24"/>
          <w:lang w:val="en-US"/>
        </w:rPr>
        <w:t xml:space="preserve">The approach of this design to Giddens's approach indicates that the organizational absorptive capacity </w:t>
      </w:r>
      <w:r w:rsidRPr="000D0159">
        <w:rPr>
          <w:rFonts w:ascii="Times New Roman" w:hAnsi="Times New Roman"/>
          <w:sz w:val="24"/>
          <w:szCs w:val="24"/>
          <w:lang w:val="en-US"/>
        </w:rPr>
        <w:t xml:space="preserve">(Duality of Structure) </w:t>
      </w:r>
      <w:r w:rsidRPr="00404E11">
        <w:rPr>
          <w:rFonts w:ascii="Times New Roman" w:hAnsi="Times New Roman"/>
          <w:sz w:val="24"/>
          <w:szCs w:val="24"/>
          <w:lang w:val="en-US"/>
        </w:rPr>
        <w:t>occurs when structuring processes are recursive</w:t>
      </w:r>
      <w:r>
        <w:rPr>
          <w:rFonts w:ascii="Times New Roman" w:hAnsi="Times New Roman"/>
          <w:sz w:val="24"/>
          <w:szCs w:val="24"/>
          <w:lang w:val="en-US"/>
        </w:rPr>
        <w:t xml:space="preserve"> </w:t>
      </w:r>
      <w:r w:rsidRPr="005778F1">
        <w:rPr>
          <w:rFonts w:ascii="Times New Roman" w:hAnsi="Times New Roman"/>
          <w:sz w:val="24"/>
          <w:szCs w:val="24"/>
          <w:lang w:val="en-US"/>
        </w:rPr>
        <w:t>(</w:t>
      </w:r>
      <w:r>
        <w:rPr>
          <w:rFonts w:ascii="Times New Roman" w:hAnsi="Times New Roman"/>
          <w:sz w:val="24"/>
          <w:szCs w:val="24"/>
          <w:lang w:val="en-US"/>
        </w:rPr>
        <w:t>Hossain, Moon, Kim and Choe</w:t>
      </w:r>
      <w:r w:rsidRPr="005778F1">
        <w:rPr>
          <w:rFonts w:ascii="Times New Roman" w:hAnsi="Times New Roman"/>
          <w:sz w:val="24"/>
          <w:szCs w:val="24"/>
          <w:lang w:val="en-US"/>
        </w:rPr>
        <w:t>, 2011)</w:t>
      </w:r>
      <w:r w:rsidRPr="00404E11">
        <w:rPr>
          <w:rFonts w:ascii="Times New Roman" w:hAnsi="Times New Roman"/>
          <w:sz w:val="24"/>
          <w:szCs w:val="24"/>
          <w:lang w:val="en-US"/>
        </w:rPr>
        <w:t>. Thu</w:t>
      </w:r>
      <w:r>
        <w:rPr>
          <w:rFonts w:ascii="Times New Roman" w:hAnsi="Times New Roman"/>
          <w:sz w:val="24"/>
          <w:szCs w:val="24"/>
          <w:lang w:val="en-US"/>
        </w:rPr>
        <w:t xml:space="preserve">s conceived, the duality of </w:t>
      </w:r>
      <w:r w:rsidRPr="00404E11">
        <w:rPr>
          <w:rFonts w:ascii="Times New Roman" w:hAnsi="Times New Roman"/>
          <w:sz w:val="24"/>
          <w:szCs w:val="24"/>
          <w:lang w:val="en-US"/>
        </w:rPr>
        <w:t>structure, specifically, the structure fun</w:t>
      </w:r>
      <w:r>
        <w:rPr>
          <w:rFonts w:ascii="Times New Roman" w:hAnsi="Times New Roman"/>
          <w:sz w:val="24"/>
          <w:szCs w:val="24"/>
          <w:lang w:val="en-US"/>
        </w:rPr>
        <w:t>ctions both as a means for, and</w:t>
      </w:r>
      <w:r w:rsidRPr="00404E11">
        <w:rPr>
          <w:rFonts w:ascii="Times New Roman" w:hAnsi="Times New Roman"/>
          <w:sz w:val="24"/>
          <w:szCs w:val="24"/>
          <w:lang w:val="en-US"/>
        </w:rPr>
        <w:t>/or results of social systems. The dualit</w:t>
      </w:r>
      <w:r>
        <w:rPr>
          <w:rFonts w:ascii="Times New Roman" w:hAnsi="Times New Roman"/>
          <w:sz w:val="24"/>
          <w:szCs w:val="24"/>
          <w:lang w:val="en-US"/>
        </w:rPr>
        <w:t xml:space="preserve">y of structure connects reproduction </w:t>
      </w:r>
      <w:r w:rsidRPr="00404E11">
        <w:rPr>
          <w:rFonts w:ascii="Times New Roman" w:hAnsi="Times New Roman"/>
          <w:sz w:val="24"/>
          <w:szCs w:val="24"/>
          <w:lang w:val="en-US"/>
        </w:rPr>
        <w:t>systems through time-space, with the production of situated interactions</w:t>
      </w:r>
      <w:r>
        <w:rPr>
          <w:rFonts w:ascii="Times New Roman" w:hAnsi="Times New Roman"/>
          <w:sz w:val="24"/>
          <w:szCs w:val="24"/>
          <w:lang w:val="en-US"/>
        </w:rPr>
        <w:t xml:space="preserve"> (Giddens, 2009)</w:t>
      </w:r>
      <w:r w:rsidRPr="00404E11">
        <w:rPr>
          <w:rFonts w:ascii="Times New Roman" w:hAnsi="Times New Roman"/>
          <w:sz w:val="24"/>
          <w:szCs w:val="24"/>
          <w:lang w:val="en-US"/>
        </w:rPr>
        <w:t>.</w:t>
      </w:r>
    </w:p>
    <w:p w:rsidR="000B411A" w:rsidRDefault="000B411A" w:rsidP="002B7FE5">
      <w:pPr>
        <w:spacing w:after="0" w:line="240" w:lineRule="auto"/>
        <w:ind w:firstLine="708"/>
        <w:jc w:val="both"/>
        <w:rPr>
          <w:rFonts w:ascii="Times New Roman" w:hAnsi="Times New Roman"/>
          <w:sz w:val="24"/>
          <w:szCs w:val="24"/>
          <w:lang w:val="en-US"/>
        </w:rPr>
      </w:pPr>
      <w:r w:rsidRPr="002B7FE5">
        <w:rPr>
          <w:rFonts w:ascii="Times New Roman" w:hAnsi="Times New Roman"/>
          <w:sz w:val="24"/>
          <w:szCs w:val="24"/>
          <w:lang w:val="en-US"/>
        </w:rPr>
        <w:t xml:space="preserve">The research </w:t>
      </w:r>
      <w:r>
        <w:rPr>
          <w:rFonts w:ascii="Times New Roman" w:hAnsi="Times New Roman"/>
          <w:sz w:val="24"/>
          <w:szCs w:val="24"/>
          <w:lang w:val="en-US"/>
        </w:rPr>
        <w:t>Hossain, Moon, Kim and</w:t>
      </w:r>
      <w:r w:rsidRPr="002B7FE5">
        <w:rPr>
          <w:rFonts w:ascii="Times New Roman" w:hAnsi="Times New Roman"/>
          <w:sz w:val="24"/>
          <w:szCs w:val="24"/>
          <w:lang w:val="en-US"/>
        </w:rPr>
        <w:t xml:space="preserve"> Choe (2011) argues that the organizational structures of signific</w:t>
      </w:r>
      <w:r>
        <w:rPr>
          <w:rFonts w:ascii="Times New Roman" w:hAnsi="Times New Roman"/>
          <w:sz w:val="24"/>
          <w:szCs w:val="24"/>
          <w:lang w:val="en-US"/>
        </w:rPr>
        <w:t>ation, domination and legitimation</w:t>
      </w:r>
      <w:r w:rsidRPr="002B7FE5">
        <w:rPr>
          <w:rFonts w:ascii="Times New Roman" w:hAnsi="Times New Roman"/>
          <w:sz w:val="24"/>
          <w:szCs w:val="24"/>
          <w:lang w:val="en-US"/>
        </w:rPr>
        <w:t xml:space="preserve"> constrain the behavior of organizational assimilation cycle of integrated management systems.</w:t>
      </w:r>
      <w:r>
        <w:rPr>
          <w:rFonts w:ascii="Times New Roman" w:hAnsi="Times New Roman"/>
          <w:sz w:val="24"/>
          <w:szCs w:val="24"/>
          <w:lang w:val="en-US"/>
        </w:rPr>
        <w:t xml:space="preserve"> </w:t>
      </w:r>
      <w:r w:rsidRPr="00CC3A48">
        <w:rPr>
          <w:rFonts w:ascii="Times New Roman" w:hAnsi="Times New Roman"/>
          <w:sz w:val="24"/>
          <w:szCs w:val="24"/>
          <w:lang w:val="en-US"/>
        </w:rPr>
        <w:t xml:space="preserve">However, Jack and Kholeif (2007) </w:t>
      </w:r>
      <w:r>
        <w:rPr>
          <w:rFonts w:ascii="Times New Roman" w:hAnsi="Times New Roman"/>
          <w:sz w:val="24"/>
          <w:szCs w:val="24"/>
          <w:lang w:val="en-US"/>
        </w:rPr>
        <w:t>u</w:t>
      </w:r>
      <w:r w:rsidRPr="001501B4">
        <w:rPr>
          <w:rFonts w:ascii="Times New Roman" w:hAnsi="Times New Roman"/>
          <w:sz w:val="24"/>
          <w:szCs w:val="24"/>
          <w:lang w:val="en-US"/>
        </w:rPr>
        <w:t xml:space="preserve">nder </w:t>
      </w:r>
      <w:r w:rsidRPr="00402418">
        <w:rPr>
          <w:rFonts w:ascii="Times New Roman" w:hAnsi="Times New Roman"/>
          <w:sz w:val="24"/>
          <w:szCs w:val="24"/>
          <w:lang w:val="en-US"/>
        </w:rPr>
        <w:t xml:space="preserve">of Stones (2005) </w:t>
      </w:r>
      <w:r w:rsidRPr="001501B4">
        <w:rPr>
          <w:rFonts w:ascii="Times New Roman" w:hAnsi="Times New Roman"/>
          <w:sz w:val="24"/>
          <w:szCs w:val="24"/>
          <w:lang w:val="en-US"/>
        </w:rPr>
        <w:t xml:space="preserve">proposal </w:t>
      </w:r>
      <w:r w:rsidRPr="00CC3A48">
        <w:rPr>
          <w:rFonts w:ascii="Times New Roman" w:hAnsi="Times New Roman"/>
          <w:sz w:val="24"/>
          <w:szCs w:val="24"/>
          <w:lang w:val="en-US"/>
        </w:rPr>
        <w:t>suggest identify the external structures that can offer resistance or support agent of the project.</w:t>
      </w:r>
    </w:p>
    <w:p w:rsidR="000B411A" w:rsidRDefault="000B411A" w:rsidP="002B7FE5">
      <w:pPr>
        <w:spacing w:after="0" w:line="240" w:lineRule="auto"/>
        <w:ind w:firstLine="708"/>
        <w:jc w:val="both"/>
        <w:rPr>
          <w:rFonts w:ascii="Times New Roman" w:hAnsi="Times New Roman"/>
          <w:sz w:val="24"/>
          <w:szCs w:val="24"/>
          <w:lang w:val="en-US"/>
        </w:rPr>
      </w:pPr>
      <w:r w:rsidRPr="00872244">
        <w:rPr>
          <w:rFonts w:ascii="Times New Roman" w:hAnsi="Times New Roman"/>
          <w:sz w:val="24"/>
          <w:szCs w:val="24"/>
          <w:lang w:val="en-US"/>
        </w:rPr>
        <w:t>Thus, it is important to investigate what are the historical situations that affect the use of the system, according to Giddens, the world time. As an example, globalization, technological advances, the level of competitiveness, tax requirements, among others. As well</w:t>
      </w:r>
      <w:r>
        <w:rPr>
          <w:rFonts w:ascii="Times New Roman" w:hAnsi="Times New Roman"/>
          <w:sz w:val="24"/>
          <w:szCs w:val="24"/>
          <w:lang w:val="en-US"/>
        </w:rPr>
        <w:t>, how the</w:t>
      </w:r>
      <w:r w:rsidRPr="00872244">
        <w:rPr>
          <w:rFonts w:ascii="Times New Roman" w:hAnsi="Times New Roman"/>
          <w:sz w:val="24"/>
          <w:szCs w:val="24"/>
          <w:lang w:val="en-US"/>
        </w:rPr>
        <w:t xml:space="preserve"> market uncertainty, level of competitiveness, economic environment, influence the use of the system.</w:t>
      </w:r>
    </w:p>
    <w:p w:rsidR="000B411A" w:rsidRDefault="000B411A" w:rsidP="002B7FE5">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T</w:t>
      </w:r>
      <w:r w:rsidRPr="00402418">
        <w:rPr>
          <w:rFonts w:ascii="Times New Roman" w:hAnsi="Times New Roman"/>
          <w:sz w:val="24"/>
          <w:szCs w:val="24"/>
          <w:lang w:val="en-US"/>
        </w:rPr>
        <w:t xml:space="preserve">he </w:t>
      </w:r>
      <w:r>
        <w:rPr>
          <w:rFonts w:ascii="Times New Roman" w:hAnsi="Times New Roman"/>
          <w:sz w:val="24"/>
          <w:szCs w:val="24"/>
          <w:lang w:val="en-US"/>
        </w:rPr>
        <w:t xml:space="preserve">Stones (2005) quadripartite model </w:t>
      </w:r>
      <w:r w:rsidRPr="00402418">
        <w:rPr>
          <w:rFonts w:ascii="Times New Roman" w:hAnsi="Times New Roman"/>
          <w:sz w:val="24"/>
          <w:szCs w:val="24"/>
          <w:lang w:val="en-US"/>
        </w:rPr>
        <w:t>considers the external structures as conditions of action</w:t>
      </w:r>
      <w:r>
        <w:rPr>
          <w:rFonts w:ascii="Times New Roman" w:hAnsi="Times New Roman"/>
          <w:sz w:val="24"/>
          <w:szCs w:val="24"/>
          <w:lang w:val="en-US"/>
        </w:rPr>
        <w:t>,</w:t>
      </w:r>
      <w:r w:rsidRPr="00402418">
        <w:rPr>
          <w:rFonts w:ascii="Times New Roman" w:hAnsi="Times New Roman"/>
          <w:sz w:val="24"/>
          <w:szCs w:val="24"/>
          <w:lang w:val="en-US"/>
        </w:rPr>
        <w:t xml:space="preserve"> the internal structures; the active agency through knowledgeability agents and the results of the structuration.</w:t>
      </w:r>
    </w:p>
    <w:p w:rsidR="000B411A" w:rsidRDefault="000B411A" w:rsidP="002B7FE5">
      <w:pPr>
        <w:spacing w:after="0" w:line="240" w:lineRule="auto"/>
        <w:ind w:firstLine="708"/>
        <w:jc w:val="both"/>
        <w:rPr>
          <w:rFonts w:ascii="Times New Roman" w:hAnsi="Times New Roman"/>
          <w:sz w:val="24"/>
          <w:szCs w:val="24"/>
          <w:lang w:val="en-US"/>
        </w:rPr>
      </w:pPr>
      <w:r w:rsidRPr="00307469">
        <w:rPr>
          <w:rFonts w:ascii="Times New Roman" w:hAnsi="Times New Roman"/>
          <w:sz w:val="24"/>
          <w:szCs w:val="24"/>
          <w:lang w:val="en-US"/>
        </w:rPr>
        <w:t>Therefore, it is to understand the structural properties of the organization, i.e., the characteristics most strongly rooted in the organization that affect the use of the artifact. As an example, the involvement and commitment of employees and management support; clear definition of business needs; proper planning; competent, organized and dedicated</w:t>
      </w:r>
      <w:r>
        <w:rPr>
          <w:rFonts w:ascii="Times New Roman" w:hAnsi="Times New Roman"/>
          <w:sz w:val="24"/>
          <w:szCs w:val="24"/>
          <w:lang w:val="en-US"/>
        </w:rPr>
        <w:t xml:space="preserve"> team</w:t>
      </w:r>
      <w:r w:rsidRPr="00307469">
        <w:rPr>
          <w:rFonts w:ascii="Times New Roman" w:hAnsi="Times New Roman"/>
          <w:sz w:val="24"/>
          <w:szCs w:val="24"/>
          <w:lang w:val="en-US"/>
        </w:rPr>
        <w:t>; vision and clear objectives; customizations made gradually, among others.</w:t>
      </w:r>
    </w:p>
    <w:p w:rsidR="000B411A" w:rsidRDefault="000B411A" w:rsidP="00822D9A">
      <w:pPr>
        <w:spacing w:after="0" w:line="240" w:lineRule="auto"/>
        <w:ind w:firstLine="708"/>
        <w:jc w:val="both"/>
        <w:rPr>
          <w:rFonts w:ascii="Times New Roman" w:hAnsi="Times New Roman"/>
          <w:sz w:val="24"/>
          <w:szCs w:val="24"/>
          <w:lang w:val="en-US"/>
        </w:rPr>
      </w:pPr>
      <w:r>
        <w:rPr>
          <w:rFonts w:ascii="Times New Roman" w:hAnsi="Times New Roman"/>
          <w:sz w:val="24"/>
          <w:szCs w:val="24"/>
          <w:lang/>
        </w:rPr>
        <w:t>Thus, t</w:t>
      </w:r>
      <w:bookmarkStart w:id="0" w:name="_GoBack"/>
      <w:bookmarkEnd w:id="0"/>
      <w:r w:rsidRPr="00402418">
        <w:rPr>
          <w:rFonts w:ascii="Times New Roman" w:hAnsi="Times New Roman"/>
          <w:sz w:val="24"/>
          <w:szCs w:val="24"/>
          <w:lang/>
        </w:rPr>
        <w:t>he results of the structuration occurs by assimilation</w:t>
      </w:r>
      <w:r>
        <w:rPr>
          <w:rFonts w:ascii="Times New Roman" w:hAnsi="Times New Roman"/>
          <w:sz w:val="24"/>
          <w:szCs w:val="24"/>
          <w:lang w:val="en-US"/>
        </w:rPr>
        <w:t>, which</w:t>
      </w:r>
      <w:r w:rsidRPr="00822D9A">
        <w:rPr>
          <w:rFonts w:ascii="Times New Roman" w:hAnsi="Times New Roman"/>
          <w:sz w:val="24"/>
          <w:szCs w:val="24"/>
          <w:lang w:val="en-US"/>
        </w:rPr>
        <w:t xml:space="preserve"> is defined as the extent the use of technology diffuses between organizational processes (production, purchasing, sales) and becomes routine in the activities associated with these processes (Purvis et al., 2001; </w:t>
      </w:r>
      <w:r>
        <w:rPr>
          <w:rFonts w:ascii="Times New Roman" w:hAnsi="Times New Roman"/>
          <w:sz w:val="24"/>
          <w:szCs w:val="24"/>
          <w:lang w:val="en-US"/>
        </w:rPr>
        <w:t xml:space="preserve">Hossain, Moon, Kim and Choe, 2011). </w:t>
      </w:r>
      <w:r w:rsidRPr="00822D9A">
        <w:rPr>
          <w:rFonts w:ascii="Times New Roman" w:hAnsi="Times New Roman"/>
          <w:sz w:val="24"/>
          <w:szCs w:val="24"/>
          <w:lang w:val="en-US"/>
        </w:rPr>
        <w:t>In environmental management accounting, assimilation is understood as the management controls diffuse and become routine in organizational activities.</w:t>
      </w:r>
    </w:p>
    <w:p w:rsidR="000B411A" w:rsidRDefault="000B411A" w:rsidP="00412E54">
      <w:pPr>
        <w:spacing w:after="0" w:line="240" w:lineRule="auto"/>
        <w:ind w:firstLine="708"/>
        <w:jc w:val="both"/>
        <w:rPr>
          <w:rFonts w:ascii="Times New Roman" w:hAnsi="Times New Roman"/>
          <w:sz w:val="24"/>
          <w:szCs w:val="24"/>
          <w:lang w:val="en-US"/>
        </w:rPr>
      </w:pPr>
      <w:r w:rsidRPr="004A4962">
        <w:rPr>
          <w:rFonts w:ascii="Times New Roman" w:hAnsi="Times New Roman"/>
          <w:sz w:val="24"/>
          <w:szCs w:val="24"/>
          <w:lang w:val="en-US"/>
        </w:rPr>
        <w:t xml:space="preserve">Following, </w:t>
      </w:r>
      <w:r>
        <w:rPr>
          <w:rFonts w:ascii="Times New Roman" w:hAnsi="Times New Roman"/>
          <w:sz w:val="24"/>
          <w:szCs w:val="24"/>
          <w:lang w:val="en-US"/>
        </w:rPr>
        <w:t xml:space="preserve">the Table 4 </w:t>
      </w:r>
      <w:r w:rsidRPr="004A4962">
        <w:rPr>
          <w:rFonts w:ascii="Times New Roman" w:hAnsi="Times New Roman"/>
          <w:sz w:val="24"/>
          <w:szCs w:val="24"/>
          <w:lang w:val="en-US"/>
        </w:rPr>
        <w:t>conceives the construct of research on the dualit</w:t>
      </w:r>
      <w:r>
        <w:rPr>
          <w:rFonts w:ascii="Times New Roman" w:hAnsi="Times New Roman"/>
          <w:sz w:val="24"/>
          <w:szCs w:val="24"/>
          <w:lang w:val="en-US"/>
        </w:rPr>
        <w:t>y of structure</w:t>
      </w:r>
      <w:r w:rsidRPr="004A4962">
        <w:rPr>
          <w:rFonts w:ascii="Times New Roman" w:hAnsi="Times New Roman"/>
          <w:sz w:val="24"/>
          <w:szCs w:val="24"/>
          <w:lang w:val="en-US"/>
        </w:rPr>
        <w:t>, the corresponding category, subcategories and factor analysis, as well as the referenced authors.</w:t>
      </w:r>
    </w:p>
    <w:p w:rsidR="000B411A" w:rsidRDefault="000B411A" w:rsidP="00412E54">
      <w:pPr>
        <w:spacing w:after="0" w:line="240" w:lineRule="auto"/>
        <w:jc w:val="both"/>
        <w:rPr>
          <w:rFonts w:ascii="Times New Roman" w:hAnsi="Times New Roman"/>
          <w:sz w:val="24"/>
          <w:szCs w:val="24"/>
          <w:lang w:val="en-US"/>
        </w:rPr>
      </w:pPr>
    </w:p>
    <w:p w:rsidR="000B411A" w:rsidRPr="00657859" w:rsidRDefault="000B411A" w:rsidP="00412E54">
      <w:pPr>
        <w:spacing w:after="0" w:line="240" w:lineRule="auto"/>
        <w:jc w:val="both"/>
        <w:rPr>
          <w:rFonts w:ascii="Times New Roman" w:hAnsi="Times New Roman"/>
          <w:b/>
          <w:sz w:val="24"/>
          <w:szCs w:val="24"/>
          <w:lang w:val="en-US"/>
        </w:rPr>
      </w:pPr>
      <w:r>
        <w:rPr>
          <w:rFonts w:ascii="Times New Roman" w:hAnsi="Times New Roman"/>
          <w:b/>
          <w:sz w:val="24"/>
          <w:szCs w:val="24"/>
          <w:lang w:val="en-US"/>
        </w:rPr>
        <w:t>Table 4</w:t>
      </w:r>
      <w:r w:rsidRPr="00657859">
        <w:rPr>
          <w:rFonts w:ascii="Times New Roman" w:hAnsi="Times New Roman"/>
          <w:b/>
          <w:sz w:val="24"/>
          <w:szCs w:val="24"/>
          <w:lang w:val="en-US"/>
        </w:rPr>
        <w:t xml:space="preserve"> – Construct </w:t>
      </w:r>
      <w:r>
        <w:rPr>
          <w:rFonts w:ascii="Times New Roman" w:hAnsi="Times New Roman"/>
          <w:b/>
          <w:sz w:val="24"/>
          <w:szCs w:val="24"/>
          <w:lang w:val="en-US"/>
        </w:rPr>
        <w:t>(Duality of structure</w:t>
      </w:r>
      <w:r w:rsidRPr="00657859">
        <w:rPr>
          <w:rFonts w:ascii="Times New Roman" w:hAnsi="Times New Roman"/>
          <w:b/>
          <w:sz w:val="24"/>
          <w:szCs w:val="24"/>
          <w:lang w:val="en-US"/>
        </w:rPr>
        <w:t>)</w:t>
      </w:r>
    </w:p>
    <w:tbl>
      <w:tblPr>
        <w:tblW w:w="850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tblPr>
      <w:tblGrid>
        <w:gridCol w:w="1560"/>
        <w:gridCol w:w="1417"/>
        <w:gridCol w:w="1559"/>
        <w:gridCol w:w="1701"/>
        <w:gridCol w:w="2268"/>
      </w:tblGrid>
      <w:tr w:rsidR="000B411A" w:rsidRPr="00AF46F7" w:rsidTr="00E44382">
        <w:trPr>
          <w:trHeight w:val="122"/>
        </w:trPr>
        <w:tc>
          <w:tcPr>
            <w:tcW w:w="1560" w:type="dxa"/>
            <w:shd w:val="clear" w:color="auto" w:fill="FFFFFF"/>
            <w:tcMar>
              <w:top w:w="72" w:type="dxa"/>
              <w:left w:w="144" w:type="dxa"/>
              <w:bottom w:w="72" w:type="dxa"/>
              <w:right w:w="144" w:type="dxa"/>
            </w:tcMar>
          </w:tcPr>
          <w:p w:rsidR="000B411A" w:rsidRPr="00D2376A" w:rsidRDefault="000B411A" w:rsidP="00E44382">
            <w:pPr>
              <w:spacing w:after="0" w:line="240" w:lineRule="auto"/>
              <w:jc w:val="center"/>
              <w:rPr>
                <w:rFonts w:ascii="Times New Roman" w:hAnsi="Times New Roman"/>
                <w:b/>
                <w:sz w:val="20"/>
                <w:szCs w:val="20"/>
                <w:lang w:eastAsia="pt-BR"/>
              </w:rPr>
            </w:pPr>
            <w:r>
              <w:rPr>
                <w:rFonts w:ascii="Times New Roman" w:hAnsi="Times New Roman"/>
                <w:b/>
                <w:sz w:val="20"/>
                <w:szCs w:val="20"/>
                <w:lang w:eastAsia="pt-BR"/>
              </w:rPr>
              <w:t>Preposition</w:t>
            </w:r>
          </w:p>
        </w:tc>
        <w:tc>
          <w:tcPr>
            <w:tcW w:w="1417" w:type="dxa"/>
            <w:shd w:val="clear" w:color="auto" w:fill="FFFFFF"/>
            <w:tcMar>
              <w:top w:w="72" w:type="dxa"/>
              <w:left w:w="144" w:type="dxa"/>
              <w:bottom w:w="72" w:type="dxa"/>
              <w:right w:w="144" w:type="dxa"/>
            </w:tcMar>
          </w:tcPr>
          <w:p w:rsidR="000B411A" w:rsidRPr="00D2376A" w:rsidRDefault="000B411A" w:rsidP="00E44382">
            <w:pPr>
              <w:spacing w:after="0" w:line="240" w:lineRule="auto"/>
              <w:jc w:val="center"/>
              <w:rPr>
                <w:rFonts w:ascii="Times New Roman" w:hAnsi="Times New Roman"/>
                <w:b/>
                <w:sz w:val="20"/>
                <w:szCs w:val="20"/>
                <w:lang w:eastAsia="pt-BR"/>
              </w:rPr>
            </w:pPr>
            <w:r>
              <w:rPr>
                <w:rFonts w:ascii="Times New Roman" w:hAnsi="Times New Roman"/>
                <w:b/>
                <w:sz w:val="20"/>
                <w:szCs w:val="20"/>
                <w:lang w:eastAsia="pt-BR"/>
              </w:rPr>
              <w:t>Category</w:t>
            </w:r>
          </w:p>
        </w:tc>
        <w:tc>
          <w:tcPr>
            <w:tcW w:w="1559" w:type="dxa"/>
            <w:shd w:val="clear" w:color="auto" w:fill="FFFFFF"/>
            <w:tcMar>
              <w:top w:w="72" w:type="dxa"/>
              <w:left w:w="144" w:type="dxa"/>
              <w:bottom w:w="72" w:type="dxa"/>
              <w:right w:w="144" w:type="dxa"/>
            </w:tcMar>
          </w:tcPr>
          <w:p w:rsidR="000B411A" w:rsidRPr="00D2376A" w:rsidRDefault="000B411A" w:rsidP="00E44382">
            <w:pPr>
              <w:spacing w:after="0" w:line="240" w:lineRule="auto"/>
              <w:jc w:val="center"/>
              <w:rPr>
                <w:rFonts w:ascii="Times New Roman" w:hAnsi="Times New Roman"/>
                <w:b/>
                <w:sz w:val="20"/>
                <w:szCs w:val="20"/>
                <w:lang w:eastAsia="pt-BR"/>
              </w:rPr>
            </w:pPr>
            <w:r w:rsidRPr="00D2376A">
              <w:rPr>
                <w:rFonts w:ascii="Times New Roman" w:hAnsi="Times New Roman"/>
                <w:b/>
                <w:sz w:val="20"/>
                <w:szCs w:val="20"/>
                <w:lang w:eastAsia="pt-BR"/>
              </w:rPr>
              <w:t>Subcategories</w:t>
            </w:r>
          </w:p>
        </w:tc>
        <w:tc>
          <w:tcPr>
            <w:tcW w:w="1701" w:type="dxa"/>
            <w:shd w:val="clear" w:color="auto" w:fill="FFFFFF"/>
            <w:tcMar>
              <w:top w:w="72" w:type="dxa"/>
              <w:left w:w="144" w:type="dxa"/>
              <w:bottom w:w="72" w:type="dxa"/>
              <w:right w:w="144" w:type="dxa"/>
            </w:tcMar>
          </w:tcPr>
          <w:p w:rsidR="000B411A" w:rsidRPr="00D2376A" w:rsidRDefault="000B411A" w:rsidP="00E44382">
            <w:pPr>
              <w:spacing w:after="0" w:line="240" w:lineRule="auto"/>
              <w:jc w:val="center"/>
              <w:rPr>
                <w:rFonts w:ascii="Times New Roman" w:hAnsi="Times New Roman"/>
                <w:b/>
                <w:sz w:val="20"/>
                <w:szCs w:val="20"/>
                <w:lang w:eastAsia="pt-BR"/>
              </w:rPr>
            </w:pPr>
            <w:r w:rsidRPr="00D2376A">
              <w:rPr>
                <w:rFonts w:ascii="Times New Roman" w:hAnsi="Times New Roman"/>
                <w:b/>
                <w:sz w:val="20"/>
                <w:szCs w:val="20"/>
                <w:lang w:eastAsia="pt-BR"/>
              </w:rPr>
              <w:t>Factors</w:t>
            </w:r>
          </w:p>
        </w:tc>
        <w:tc>
          <w:tcPr>
            <w:tcW w:w="2268" w:type="dxa"/>
            <w:shd w:val="clear" w:color="auto" w:fill="FFFFFF"/>
            <w:tcMar>
              <w:top w:w="72" w:type="dxa"/>
              <w:left w:w="144" w:type="dxa"/>
              <w:bottom w:w="72" w:type="dxa"/>
              <w:right w:w="144" w:type="dxa"/>
            </w:tcMar>
          </w:tcPr>
          <w:p w:rsidR="000B411A" w:rsidRPr="00D2376A" w:rsidRDefault="000B411A" w:rsidP="00E44382">
            <w:pPr>
              <w:spacing w:after="0" w:line="240" w:lineRule="auto"/>
              <w:jc w:val="center"/>
              <w:rPr>
                <w:rFonts w:ascii="Times New Roman" w:hAnsi="Times New Roman"/>
                <w:b/>
                <w:sz w:val="20"/>
                <w:szCs w:val="20"/>
                <w:lang w:eastAsia="pt-BR"/>
              </w:rPr>
            </w:pPr>
            <w:r w:rsidRPr="00D2376A">
              <w:rPr>
                <w:rFonts w:ascii="Times New Roman" w:hAnsi="Times New Roman"/>
                <w:b/>
                <w:sz w:val="20"/>
                <w:szCs w:val="20"/>
                <w:lang w:eastAsia="pt-BR"/>
              </w:rPr>
              <w:t>Authors</w:t>
            </w:r>
          </w:p>
        </w:tc>
      </w:tr>
      <w:tr w:rsidR="000B411A" w:rsidRPr="00AF46F7" w:rsidTr="00E44382">
        <w:trPr>
          <w:trHeight w:val="1417"/>
        </w:trPr>
        <w:tc>
          <w:tcPr>
            <w:tcW w:w="1560" w:type="dxa"/>
            <w:vMerge w:val="restart"/>
            <w:shd w:val="clear" w:color="auto" w:fill="FFFFFF"/>
            <w:tcMar>
              <w:top w:w="72" w:type="dxa"/>
              <w:left w:w="144" w:type="dxa"/>
              <w:bottom w:w="72" w:type="dxa"/>
              <w:right w:w="144" w:type="dxa"/>
            </w:tcMar>
            <w:vAlign w:val="center"/>
          </w:tcPr>
          <w:p w:rsidR="000B411A" w:rsidRPr="000D58B2" w:rsidRDefault="000B411A" w:rsidP="00FC1A01">
            <w:pPr>
              <w:spacing w:after="0" w:line="240" w:lineRule="auto"/>
              <w:rPr>
                <w:rFonts w:ascii="Times New Roman" w:hAnsi="Times New Roman"/>
                <w:i/>
                <w:sz w:val="20"/>
                <w:szCs w:val="20"/>
                <w:lang w:val="en-US" w:eastAsia="pt-BR"/>
              </w:rPr>
            </w:pPr>
            <w:r w:rsidRPr="000D58B2">
              <w:rPr>
                <w:rFonts w:ascii="Times New Roman" w:hAnsi="Times New Roman"/>
                <w:i/>
                <w:sz w:val="20"/>
                <w:szCs w:val="20"/>
                <w:lang w:val="en-US" w:eastAsia="pt-BR"/>
              </w:rPr>
              <w:t>P4: The rules and conduct over time, are reproduced by agents of management accounting for the continuity</w:t>
            </w:r>
            <w:r>
              <w:rPr>
                <w:rFonts w:ascii="Times New Roman" w:hAnsi="Times New Roman"/>
                <w:i/>
                <w:sz w:val="20"/>
                <w:szCs w:val="20"/>
                <w:lang w:val="en-US" w:eastAsia="pt-BR"/>
              </w:rPr>
              <w:t xml:space="preserve"> and change </w:t>
            </w:r>
            <w:r w:rsidRPr="000D58B2">
              <w:rPr>
                <w:rFonts w:ascii="Times New Roman" w:hAnsi="Times New Roman"/>
                <w:i/>
                <w:sz w:val="20"/>
                <w:szCs w:val="20"/>
                <w:lang w:val="en-US" w:eastAsia="pt-BR"/>
              </w:rPr>
              <w:t>of social practices.</w:t>
            </w:r>
          </w:p>
        </w:tc>
        <w:tc>
          <w:tcPr>
            <w:tcW w:w="1417" w:type="dxa"/>
            <w:vMerge w:val="restart"/>
            <w:shd w:val="clear" w:color="auto" w:fill="FFFFFF"/>
            <w:tcMar>
              <w:top w:w="72" w:type="dxa"/>
              <w:left w:w="144" w:type="dxa"/>
              <w:bottom w:w="72" w:type="dxa"/>
              <w:right w:w="144" w:type="dxa"/>
            </w:tcMar>
            <w:vAlign w:val="center"/>
          </w:tcPr>
          <w:p w:rsidR="000B411A" w:rsidRPr="008E45BC" w:rsidRDefault="000B411A" w:rsidP="00E44382">
            <w:pPr>
              <w:spacing w:after="0" w:line="240" w:lineRule="auto"/>
              <w:jc w:val="center"/>
              <w:rPr>
                <w:rFonts w:ascii="Times New Roman" w:hAnsi="Times New Roman"/>
                <w:sz w:val="20"/>
                <w:szCs w:val="20"/>
                <w:lang w:val="en-US" w:eastAsia="pt-BR"/>
              </w:rPr>
            </w:pPr>
            <w:r w:rsidRPr="008E45BC">
              <w:rPr>
                <w:rFonts w:ascii="Times New Roman" w:hAnsi="Times New Roman"/>
                <w:sz w:val="20"/>
                <w:szCs w:val="20"/>
                <w:lang w:val="en-US" w:eastAsia="pt-BR"/>
              </w:rPr>
              <w:t>Duality of structure</w:t>
            </w:r>
          </w:p>
        </w:tc>
        <w:tc>
          <w:tcPr>
            <w:tcW w:w="1559" w:type="dxa"/>
            <w:shd w:val="clear" w:color="auto" w:fill="FFFFFF"/>
            <w:tcMar>
              <w:top w:w="72" w:type="dxa"/>
              <w:left w:w="144" w:type="dxa"/>
              <w:bottom w:w="72" w:type="dxa"/>
              <w:right w:w="144" w:type="dxa"/>
            </w:tcMar>
            <w:vAlign w:val="center"/>
          </w:tcPr>
          <w:p w:rsidR="000B411A" w:rsidRPr="008E45BC" w:rsidRDefault="000B411A" w:rsidP="00E44382">
            <w:pPr>
              <w:spacing w:after="0" w:line="240" w:lineRule="auto"/>
              <w:jc w:val="center"/>
              <w:rPr>
                <w:rFonts w:ascii="Times New Roman" w:hAnsi="Times New Roman"/>
                <w:sz w:val="20"/>
                <w:szCs w:val="20"/>
                <w:lang w:val="en-US" w:eastAsia="pt-BR"/>
              </w:rPr>
            </w:pPr>
            <w:r w:rsidRPr="008E45BC">
              <w:rPr>
                <w:rFonts w:ascii="Times New Roman" w:hAnsi="Times New Roman"/>
                <w:sz w:val="20"/>
                <w:szCs w:val="20"/>
                <w:lang w:val="en-US" w:eastAsia="pt-BR"/>
              </w:rPr>
              <w:t>Macro environmental events</w:t>
            </w:r>
          </w:p>
        </w:tc>
        <w:tc>
          <w:tcPr>
            <w:tcW w:w="1701" w:type="dxa"/>
            <w:shd w:val="clear" w:color="auto" w:fill="FFFFFF"/>
            <w:tcMar>
              <w:top w:w="72" w:type="dxa"/>
              <w:left w:w="144" w:type="dxa"/>
              <w:bottom w:w="72" w:type="dxa"/>
              <w:right w:w="144" w:type="dxa"/>
            </w:tcMar>
            <w:vAlign w:val="center"/>
          </w:tcPr>
          <w:p w:rsidR="000B411A" w:rsidRPr="008E45BC" w:rsidRDefault="000B411A" w:rsidP="00E44382">
            <w:pPr>
              <w:spacing w:after="0" w:line="240" w:lineRule="auto"/>
              <w:rPr>
                <w:rFonts w:ascii="Times New Roman" w:hAnsi="Times New Roman"/>
                <w:sz w:val="20"/>
                <w:szCs w:val="20"/>
                <w:lang w:val="en-US" w:eastAsia="pt-BR"/>
              </w:rPr>
            </w:pPr>
            <w:r w:rsidRPr="008E45BC">
              <w:rPr>
                <w:rFonts w:ascii="Times New Roman" w:hAnsi="Times New Roman"/>
                <w:sz w:val="20"/>
                <w:szCs w:val="20"/>
                <w:lang w:val="en-US" w:eastAsia="pt-BR"/>
              </w:rPr>
              <w:t>Episodic characterization;</w:t>
            </w:r>
          </w:p>
          <w:p w:rsidR="000B411A" w:rsidRPr="008E45BC" w:rsidRDefault="000B411A" w:rsidP="00E44382">
            <w:pPr>
              <w:spacing w:after="0" w:line="240" w:lineRule="auto"/>
              <w:rPr>
                <w:rFonts w:ascii="Times New Roman" w:hAnsi="Times New Roman"/>
                <w:sz w:val="20"/>
                <w:szCs w:val="20"/>
                <w:lang w:val="en-US" w:eastAsia="pt-BR"/>
              </w:rPr>
            </w:pPr>
            <w:r w:rsidRPr="008E45BC">
              <w:rPr>
                <w:rFonts w:ascii="Times New Roman" w:hAnsi="Times New Roman"/>
                <w:sz w:val="20"/>
                <w:szCs w:val="20"/>
                <w:lang w:val="en-US" w:eastAsia="pt-BR"/>
              </w:rPr>
              <w:t>Global time;</w:t>
            </w:r>
          </w:p>
          <w:p w:rsidR="000B411A" w:rsidRPr="008E45BC" w:rsidRDefault="000B411A" w:rsidP="00E44382">
            <w:pPr>
              <w:spacing w:after="0" w:line="240" w:lineRule="auto"/>
              <w:rPr>
                <w:rFonts w:ascii="Times New Roman" w:hAnsi="Times New Roman"/>
                <w:sz w:val="20"/>
                <w:szCs w:val="20"/>
                <w:lang w:val="en-US" w:eastAsia="pt-BR"/>
              </w:rPr>
            </w:pPr>
            <w:r w:rsidRPr="008E45BC">
              <w:rPr>
                <w:rFonts w:ascii="Times New Roman" w:hAnsi="Times New Roman"/>
                <w:sz w:val="20"/>
                <w:szCs w:val="20"/>
                <w:lang w:val="en-US" w:eastAsia="pt-BR"/>
              </w:rPr>
              <w:t>Conditions of uncertainty;</w:t>
            </w:r>
          </w:p>
          <w:p w:rsidR="000B411A" w:rsidRPr="008E45BC" w:rsidRDefault="000B411A" w:rsidP="00E44382">
            <w:pPr>
              <w:spacing w:after="0" w:line="240" w:lineRule="auto"/>
              <w:rPr>
                <w:rFonts w:ascii="Times New Roman" w:hAnsi="Times New Roman"/>
                <w:sz w:val="20"/>
                <w:szCs w:val="20"/>
                <w:lang w:val="en-US" w:eastAsia="pt-BR"/>
              </w:rPr>
            </w:pPr>
            <w:r w:rsidRPr="008E45BC">
              <w:rPr>
                <w:rFonts w:ascii="Times New Roman" w:hAnsi="Times New Roman"/>
                <w:sz w:val="20"/>
                <w:szCs w:val="20"/>
                <w:lang w:val="en-US" w:eastAsia="pt-BR"/>
              </w:rPr>
              <w:t>Level of competitiveness; Economic environment</w:t>
            </w:r>
          </w:p>
        </w:tc>
        <w:tc>
          <w:tcPr>
            <w:tcW w:w="2268" w:type="dxa"/>
            <w:shd w:val="clear" w:color="auto" w:fill="FFFFFF"/>
            <w:tcMar>
              <w:top w:w="72" w:type="dxa"/>
              <w:left w:w="144" w:type="dxa"/>
              <w:bottom w:w="72" w:type="dxa"/>
              <w:right w:w="144" w:type="dxa"/>
            </w:tcMar>
            <w:vAlign w:val="center"/>
          </w:tcPr>
          <w:p w:rsidR="000B411A" w:rsidRPr="008E45BC" w:rsidRDefault="000B411A" w:rsidP="00E44382">
            <w:pPr>
              <w:spacing w:after="0" w:line="240" w:lineRule="auto"/>
              <w:rPr>
                <w:rFonts w:ascii="Times New Roman" w:hAnsi="Times New Roman"/>
                <w:sz w:val="20"/>
                <w:szCs w:val="20"/>
                <w:lang w:val="en-US" w:eastAsia="pt-BR"/>
              </w:rPr>
            </w:pPr>
            <w:r>
              <w:rPr>
                <w:rFonts w:ascii="Times New Roman" w:hAnsi="Times New Roman"/>
                <w:sz w:val="20"/>
                <w:szCs w:val="20"/>
                <w:lang w:val="en-US" w:eastAsia="pt-BR"/>
              </w:rPr>
              <w:t>Cooper and Zmud (1990); Newwll, Swan and</w:t>
            </w:r>
            <w:r w:rsidRPr="008E45BC">
              <w:rPr>
                <w:rFonts w:ascii="Times New Roman" w:hAnsi="Times New Roman"/>
                <w:sz w:val="20"/>
                <w:szCs w:val="20"/>
                <w:lang w:val="en-US" w:eastAsia="pt-BR"/>
              </w:rPr>
              <w:t xml:space="preserve"> Galliers (2000)</w:t>
            </w:r>
            <w:r>
              <w:rPr>
                <w:rFonts w:ascii="Times New Roman" w:hAnsi="Times New Roman"/>
                <w:sz w:val="20"/>
                <w:szCs w:val="20"/>
                <w:lang w:val="en-US" w:eastAsia="pt-BR"/>
              </w:rPr>
              <w:t>; Guler, Guillén and Macpherson (2002); Stones (2005); Zhu and</w:t>
            </w:r>
            <w:r w:rsidRPr="008E45BC">
              <w:rPr>
                <w:rFonts w:ascii="Times New Roman" w:hAnsi="Times New Roman"/>
                <w:sz w:val="20"/>
                <w:szCs w:val="20"/>
                <w:lang w:val="en-US" w:eastAsia="pt-BR"/>
              </w:rPr>
              <w:t xml:space="preserve"> Kraemer (2005); Liang et al. (2007); </w:t>
            </w:r>
            <w:r w:rsidRPr="00E93135">
              <w:rPr>
                <w:rFonts w:ascii="Times New Roman" w:hAnsi="Times New Roman"/>
                <w:sz w:val="20"/>
                <w:szCs w:val="20"/>
                <w:lang w:val="en-US" w:eastAsia="pt-BR"/>
              </w:rPr>
              <w:t xml:space="preserve">Jack </w:t>
            </w:r>
            <w:r>
              <w:rPr>
                <w:rFonts w:ascii="Times New Roman" w:hAnsi="Times New Roman"/>
                <w:sz w:val="20"/>
                <w:szCs w:val="20"/>
                <w:lang w:val="en-US" w:eastAsia="pt-BR"/>
              </w:rPr>
              <w:t xml:space="preserve"> and </w:t>
            </w:r>
            <w:r w:rsidRPr="00E93135">
              <w:rPr>
                <w:rFonts w:ascii="Times New Roman" w:hAnsi="Times New Roman"/>
                <w:sz w:val="20"/>
                <w:szCs w:val="20"/>
                <w:lang w:val="en-US" w:eastAsia="pt-BR"/>
              </w:rPr>
              <w:t>Kholeif</w:t>
            </w:r>
            <w:r>
              <w:rPr>
                <w:rFonts w:ascii="Times New Roman" w:hAnsi="Times New Roman"/>
                <w:sz w:val="20"/>
                <w:szCs w:val="20"/>
                <w:lang w:val="en-US" w:eastAsia="pt-BR"/>
              </w:rPr>
              <w:t xml:space="preserve"> (2007; 2008); Coad and Herbert (2009); Kouki, Poulin and</w:t>
            </w:r>
            <w:r w:rsidRPr="008E45BC">
              <w:rPr>
                <w:rFonts w:ascii="Times New Roman" w:hAnsi="Times New Roman"/>
                <w:sz w:val="20"/>
                <w:szCs w:val="20"/>
                <w:lang w:val="en-US" w:eastAsia="pt-BR"/>
              </w:rPr>
              <w:t xml:space="preserve"> Pellerin (2009); Giddens (2009)</w:t>
            </w:r>
          </w:p>
        </w:tc>
      </w:tr>
      <w:tr w:rsidR="000B411A" w:rsidRPr="00AF46F7" w:rsidTr="00E44382">
        <w:trPr>
          <w:trHeight w:val="547"/>
        </w:trPr>
        <w:tc>
          <w:tcPr>
            <w:tcW w:w="1560" w:type="dxa"/>
            <w:vMerge/>
            <w:shd w:val="clear" w:color="auto" w:fill="FFFFFF"/>
            <w:vAlign w:val="center"/>
          </w:tcPr>
          <w:p w:rsidR="000B411A" w:rsidRPr="008E45BC" w:rsidRDefault="000B411A" w:rsidP="00E44382">
            <w:pPr>
              <w:spacing w:after="0" w:line="240" w:lineRule="auto"/>
              <w:rPr>
                <w:rFonts w:ascii="Times New Roman" w:hAnsi="Times New Roman"/>
                <w:sz w:val="20"/>
                <w:szCs w:val="20"/>
                <w:lang w:val="en-US" w:eastAsia="pt-BR"/>
              </w:rPr>
            </w:pPr>
          </w:p>
        </w:tc>
        <w:tc>
          <w:tcPr>
            <w:tcW w:w="1417" w:type="dxa"/>
            <w:vMerge/>
            <w:shd w:val="clear" w:color="auto" w:fill="FFFFFF"/>
            <w:vAlign w:val="center"/>
          </w:tcPr>
          <w:p w:rsidR="000B411A" w:rsidRPr="008E45BC" w:rsidRDefault="000B411A" w:rsidP="00E44382">
            <w:pPr>
              <w:spacing w:after="0" w:line="240" w:lineRule="auto"/>
              <w:rPr>
                <w:rFonts w:ascii="Times New Roman" w:hAnsi="Times New Roman"/>
                <w:sz w:val="20"/>
                <w:szCs w:val="20"/>
                <w:lang w:val="en-US" w:eastAsia="pt-BR"/>
              </w:rPr>
            </w:pPr>
          </w:p>
        </w:tc>
        <w:tc>
          <w:tcPr>
            <w:tcW w:w="1559" w:type="dxa"/>
            <w:shd w:val="clear" w:color="auto" w:fill="FFFFFF"/>
            <w:tcMar>
              <w:top w:w="72" w:type="dxa"/>
              <w:left w:w="144" w:type="dxa"/>
              <w:bottom w:w="72" w:type="dxa"/>
              <w:right w:w="144" w:type="dxa"/>
            </w:tcMar>
            <w:vAlign w:val="center"/>
          </w:tcPr>
          <w:p w:rsidR="000B411A" w:rsidRPr="008E45BC" w:rsidRDefault="000B411A" w:rsidP="00E44382">
            <w:pPr>
              <w:spacing w:after="0" w:line="240" w:lineRule="auto"/>
              <w:jc w:val="center"/>
              <w:rPr>
                <w:rFonts w:ascii="Times New Roman" w:hAnsi="Times New Roman"/>
                <w:sz w:val="20"/>
                <w:szCs w:val="20"/>
                <w:lang w:val="en-US" w:eastAsia="pt-BR"/>
              </w:rPr>
            </w:pPr>
            <w:r w:rsidRPr="008E45BC">
              <w:rPr>
                <w:rFonts w:ascii="Times New Roman" w:hAnsi="Times New Roman"/>
                <w:sz w:val="20"/>
                <w:szCs w:val="20"/>
                <w:lang w:val="en-US" w:eastAsia="pt-BR"/>
              </w:rPr>
              <w:t>Cognitive aspects</w:t>
            </w:r>
          </w:p>
        </w:tc>
        <w:tc>
          <w:tcPr>
            <w:tcW w:w="1701" w:type="dxa"/>
            <w:shd w:val="clear" w:color="auto" w:fill="FFFFFF"/>
            <w:tcMar>
              <w:top w:w="72" w:type="dxa"/>
              <w:left w:w="144" w:type="dxa"/>
              <w:bottom w:w="72" w:type="dxa"/>
              <w:right w:w="144" w:type="dxa"/>
            </w:tcMar>
            <w:vAlign w:val="center"/>
          </w:tcPr>
          <w:p w:rsidR="000B411A" w:rsidRPr="008E45BC" w:rsidRDefault="000B411A" w:rsidP="00E44382">
            <w:pPr>
              <w:spacing w:after="0" w:line="240" w:lineRule="auto"/>
              <w:rPr>
                <w:rFonts w:ascii="Times New Roman" w:hAnsi="Times New Roman"/>
                <w:sz w:val="20"/>
                <w:szCs w:val="20"/>
                <w:lang w:val="en-US" w:eastAsia="pt-BR"/>
              </w:rPr>
            </w:pPr>
            <w:r w:rsidRPr="008E45BC">
              <w:rPr>
                <w:rFonts w:ascii="Times New Roman" w:hAnsi="Times New Roman"/>
                <w:sz w:val="20"/>
                <w:szCs w:val="20"/>
                <w:lang w:val="en-US" w:eastAsia="pt-BR"/>
              </w:rPr>
              <w:t>Discursive consciousness; Consciousness practice;</w:t>
            </w:r>
          </w:p>
          <w:p w:rsidR="000B411A" w:rsidRPr="008E45BC" w:rsidRDefault="000B411A" w:rsidP="00E44382">
            <w:pPr>
              <w:spacing w:after="0" w:line="240" w:lineRule="auto"/>
              <w:rPr>
                <w:rFonts w:ascii="Times New Roman" w:hAnsi="Times New Roman"/>
                <w:sz w:val="20"/>
                <w:szCs w:val="20"/>
                <w:lang w:val="en-US" w:eastAsia="pt-BR"/>
              </w:rPr>
            </w:pPr>
            <w:r w:rsidRPr="008E45BC">
              <w:rPr>
                <w:rFonts w:ascii="Times New Roman" w:hAnsi="Times New Roman"/>
                <w:sz w:val="20"/>
                <w:szCs w:val="20"/>
                <w:lang w:val="en-US" w:eastAsia="pt-BR"/>
              </w:rPr>
              <w:t>Motivation (unconscious); Reflexive action monitoring;</w:t>
            </w:r>
          </w:p>
          <w:p w:rsidR="000B411A" w:rsidRPr="008E45BC" w:rsidRDefault="000B411A" w:rsidP="00E44382">
            <w:pPr>
              <w:spacing w:after="0" w:line="240" w:lineRule="auto"/>
              <w:rPr>
                <w:rFonts w:ascii="Times New Roman" w:hAnsi="Times New Roman"/>
                <w:sz w:val="20"/>
                <w:szCs w:val="20"/>
                <w:lang w:val="en-US" w:eastAsia="pt-BR"/>
              </w:rPr>
            </w:pPr>
            <w:r w:rsidRPr="008E45BC">
              <w:rPr>
                <w:rFonts w:ascii="Times New Roman" w:hAnsi="Times New Roman"/>
                <w:sz w:val="20"/>
                <w:szCs w:val="20"/>
                <w:lang w:val="en-US" w:eastAsia="pt-BR"/>
              </w:rPr>
              <w:t>Rationalization of action; Ontological security; Knowledge barriers;</w:t>
            </w:r>
          </w:p>
          <w:p w:rsidR="000B411A" w:rsidRPr="008E45BC" w:rsidRDefault="000B411A" w:rsidP="00E44382">
            <w:pPr>
              <w:spacing w:after="0" w:line="240" w:lineRule="auto"/>
              <w:rPr>
                <w:rFonts w:ascii="Times New Roman" w:hAnsi="Times New Roman"/>
                <w:sz w:val="20"/>
                <w:szCs w:val="20"/>
                <w:lang w:val="en-US" w:eastAsia="pt-BR"/>
              </w:rPr>
            </w:pPr>
            <w:r w:rsidRPr="008E45BC">
              <w:rPr>
                <w:rFonts w:ascii="Times New Roman" w:hAnsi="Times New Roman"/>
                <w:sz w:val="20"/>
                <w:szCs w:val="20"/>
                <w:lang w:val="en-US" w:eastAsia="pt-BR"/>
              </w:rPr>
              <w:t>Personal resilience and ambiguity tolerance</w:t>
            </w:r>
          </w:p>
        </w:tc>
        <w:tc>
          <w:tcPr>
            <w:tcW w:w="2268" w:type="dxa"/>
            <w:shd w:val="clear" w:color="auto" w:fill="FFFFFF"/>
            <w:tcMar>
              <w:top w:w="72" w:type="dxa"/>
              <w:left w:w="144" w:type="dxa"/>
              <w:bottom w:w="72" w:type="dxa"/>
              <w:right w:w="144" w:type="dxa"/>
            </w:tcMar>
            <w:vAlign w:val="center"/>
          </w:tcPr>
          <w:p w:rsidR="000B411A" w:rsidRPr="008E45BC" w:rsidRDefault="000B411A" w:rsidP="007916B8">
            <w:pPr>
              <w:spacing w:after="0" w:line="240" w:lineRule="auto"/>
              <w:rPr>
                <w:rFonts w:ascii="Times New Roman" w:hAnsi="Times New Roman"/>
                <w:sz w:val="20"/>
                <w:szCs w:val="20"/>
                <w:lang w:val="en-US" w:eastAsia="pt-BR"/>
              </w:rPr>
            </w:pPr>
            <w:r>
              <w:rPr>
                <w:rFonts w:ascii="Times New Roman" w:hAnsi="Times New Roman"/>
                <w:sz w:val="20"/>
                <w:szCs w:val="20"/>
                <w:lang w:val="en-US" w:eastAsia="pt-BR"/>
              </w:rPr>
              <w:t>Cohen and</w:t>
            </w:r>
            <w:r w:rsidRPr="008E45BC">
              <w:rPr>
                <w:rFonts w:ascii="Times New Roman" w:hAnsi="Times New Roman"/>
                <w:sz w:val="20"/>
                <w:szCs w:val="20"/>
                <w:lang w:val="en-US" w:eastAsia="pt-BR"/>
              </w:rPr>
              <w:t xml:space="preserve"> Levinthal (1</w:t>
            </w:r>
            <w:r>
              <w:rPr>
                <w:rFonts w:ascii="Times New Roman" w:hAnsi="Times New Roman"/>
                <w:sz w:val="20"/>
                <w:szCs w:val="20"/>
                <w:lang w:val="en-US" w:eastAsia="pt-BR"/>
              </w:rPr>
              <w:t>990); Attewell (1992); Fichman and</w:t>
            </w:r>
            <w:r w:rsidRPr="008E45BC">
              <w:rPr>
                <w:rFonts w:ascii="Times New Roman" w:hAnsi="Times New Roman"/>
                <w:sz w:val="20"/>
                <w:szCs w:val="20"/>
                <w:lang w:val="en-US" w:eastAsia="pt-BR"/>
              </w:rPr>
              <w:t xml:space="preserve"> Kemerer (1997); G</w:t>
            </w:r>
            <w:r>
              <w:rPr>
                <w:rFonts w:ascii="Times New Roman" w:hAnsi="Times New Roman"/>
                <w:sz w:val="20"/>
                <w:szCs w:val="20"/>
                <w:lang w:val="en-US" w:eastAsia="pt-BR"/>
              </w:rPr>
              <w:t>allivan (2001); Guler, Guillén and</w:t>
            </w:r>
            <w:r w:rsidRPr="008E45BC">
              <w:rPr>
                <w:rFonts w:ascii="Times New Roman" w:hAnsi="Times New Roman"/>
                <w:sz w:val="20"/>
                <w:szCs w:val="20"/>
                <w:lang w:val="en-US" w:eastAsia="pt-BR"/>
              </w:rPr>
              <w:t xml:space="preserve"> Macpher</w:t>
            </w:r>
            <w:r>
              <w:rPr>
                <w:rFonts w:ascii="Times New Roman" w:hAnsi="Times New Roman"/>
                <w:sz w:val="20"/>
                <w:szCs w:val="20"/>
                <w:lang w:val="en-US" w:eastAsia="pt-BR"/>
              </w:rPr>
              <w:t>son (2002); Chatterjee, Grewal and</w:t>
            </w:r>
            <w:r w:rsidRPr="008E45BC">
              <w:rPr>
                <w:rFonts w:ascii="Times New Roman" w:hAnsi="Times New Roman"/>
                <w:sz w:val="20"/>
                <w:szCs w:val="20"/>
                <w:lang w:val="en-US" w:eastAsia="pt-BR"/>
              </w:rPr>
              <w:t xml:space="preserve"> </w:t>
            </w:r>
            <w:r>
              <w:rPr>
                <w:rFonts w:ascii="Times New Roman" w:hAnsi="Times New Roman"/>
                <w:sz w:val="20"/>
                <w:szCs w:val="20"/>
                <w:lang w:val="en-US" w:eastAsia="pt-BR"/>
              </w:rPr>
              <w:t>Sambamurthy (2002); Doll, Deng and</w:t>
            </w:r>
            <w:r w:rsidRPr="008E45BC">
              <w:rPr>
                <w:rFonts w:ascii="Times New Roman" w:hAnsi="Times New Roman"/>
                <w:sz w:val="20"/>
                <w:szCs w:val="20"/>
                <w:lang w:val="en-US" w:eastAsia="pt-BR"/>
              </w:rPr>
              <w:t xml:space="preserve"> Scazzero (2003); Nicolaou (</w:t>
            </w:r>
            <w:r>
              <w:rPr>
                <w:rFonts w:ascii="Times New Roman" w:hAnsi="Times New Roman"/>
                <w:sz w:val="20"/>
                <w:szCs w:val="20"/>
                <w:lang w:val="en-US" w:eastAsia="pt-BR"/>
              </w:rPr>
              <w:t xml:space="preserve">2004); Pervan (2004); </w:t>
            </w:r>
            <w:r w:rsidRPr="007916B8">
              <w:rPr>
                <w:rFonts w:ascii="Times New Roman" w:hAnsi="Times New Roman"/>
                <w:sz w:val="20"/>
                <w:szCs w:val="20"/>
                <w:lang w:val="en-US" w:eastAsia="pt-BR"/>
              </w:rPr>
              <w:t>Gattiker and Goodhue (2005)</w:t>
            </w:r>
            <w:r>
              <w:rPr>
                <w:rFonts w:ascii="Times New Roman" w:hAnsi="Times New Roman"/>
                <w:sz w:val="20"/>
                <w:szCs w:val="20"/>
                <w:lang w:val="en-US" w:eastAsia="pt-BR"/>
              </w:rPr>
              <w:t xml:space="preserve">; Kim, Lee and Gosain (2005); </w:t>
            </w:r>
            <w:r w:rsidRPr="007916B8">
              <w:rPr>
                <w:rFonts w:ascii="Times New Roman" w:hAnsi="Times New Roman"/>
                <w:sz w:val="20"/>
                <w:szCs w:val="20"/>
                <w:lang w:val="en-US" w:eastAsia="pt-BR"/>
              </w:rPr>
              <w:t xml:space="preserve">Lippert and Forman (2005); </w:t>
            </w:r>
            <w:r>
              <w:rPr>
                <w:rFonts w:ascii="Times New Roman" w:hAnsi="Times New Roman"/>
                <w:sz w:val="20"/>
                <w:szCs w:val="20"/>
                <w:lang w:val="en-US" w:eastAsia="pt-BR"/>
              </w:rPr>
              <w:t>Stones (2005); Zhu and Kraemer (2005); Yu (2005); Zhu, Kraemer and Xu (2006); Chen and Hatzakis (2008); Choi and Lee (2009); Kouki, Poulin and</w:t>
            </w:r>
            <w:r w:rsidRPr="008E45BC">
              <w:rPr>
                <w:rFonts w:ascii="Times New Roman" w:hAnsi="Times New Roman"/>
                <w:sz w:val="20"/>
                <w:szCs w:val="20"/>
                <w:lang w:val="en-US" w:eastAsia="pt-BR"/>
              </w:rPr>
              <w:t xml:space="preserve"> Pellerin (2009); Chang (2009); Giddens (2009); Saeed et al. (2010); Chang et al. (2011); Hossain e</w:t>
            </w:r>
            <w:r>
              <w:rPr>
                <w:rFonts w:ascii="Times New Roman" w:hAnsi="Times New Roman"/>
                <w:sz w:val="20"/>
                <w:szCs w:val="20"/>
                <w:lang w:val="en-US" w:eastAsia="pt-BR"/>
              </w:rPr>
              <w:t>t al. (2011); Lorenzo, Kawalek and</w:t>
            </w:r>
            <w:r w:rsidRPr="008E45BC">
              <w:rPr>
                <w:rFonts w:ascii="Times New Roman" w:hAnsi="Times New Roman"/>
                <w:sz w:val="20"/>
                <w:szCs w:val="20"/>
                <w:lang w:val="en-US" w:eastAsia="pt-BR"/>
              </w:rPr>
              <w:t xml:space="preserve"> Ramdani (2012)</w:t>
            </w:r>
          </w:p>
        </w:tc>
      </w:tr>
      <w:tr w:rsidR="000B411A" w:rsidRPr="00AF46F7" w:rsidTr="00913CC3">
        <w:trPr>
          <w:trHeight w:val="831"/>
        </w:trPr>
        <w:tc>
          <w:tcPr>
            <w:tcW w:w="1560" w:type="dxa"/>
            <w:vMerge/>
            <w:shd w:val="clear" w:color="auto" w:fill="FFFFFF"/>
            <w:vAlign w:val="center"/>
          </w:tcPr>
          <w:p w:rsidR="000B411A" w:rsidRPr="008E45BC" w:rsidRDefault="000B411A" w:rsidP="00E44382">
            <w:pPr>
              <w:spacing w:after="0" w:line="240" w:lineRule="auto"/>
              <w:rPr>
                <w:rFonts w:ascii="Times New Roman" w:hAnsi="Times New Roman"/>
                <w:sz w:val="20"/>
                <w:szCs w:val="20"/>
                <w:lang w:val="en-US" w:eastAsia="pt-BR"/>
              </w:rPr>
            </w:pPr>
          </w:p>
        </w:tc>
        <w:tc>
          <w:tcPr>
            <w:tcW w:w="1417" w:type="dxa"/>
            <w:vMerge/>
            <w:shd w:val="clear" w:color="auto" w:fill="FFFFFF"/>
            <w:vAlign w:val="center"/>
          </w:tcPr>
          <w:p w:rsidR="000B411A" w:rsidRPr="008E45BC" w:rsidRDefault="000B411A" w:rsidP="00E44382">
            <w:pPr>
              <w:spacing w:after="0" w:line="240" w:lineRule="auto"/>
              <w:rPr>
                <w:rFonts w:ascii="Times New Roman" w:hAnsi="Times New Roman"/>
                <w:sz w:val="20"/>
                <w:szCs w:val="20"/>
                <w:lang w:val="en-US" w:eastAsia="pt-BR"/>
              </w:rPr>
            </w:pPr>
          </w:p>
        </w:tc>
        <w:tc>
          <w:tcPr>
            <w:tcW w:w="1559" w:type="dxa"/>
            <w:shd w:val="clear" w:color="auto" w:fill="FFFFFF"/>
            <w:tcMar>
              <w:top w:w="72" w:type="dxa"/>
              <w:left w:w="144" w:type="dxa"/>
              <w:bottom w:w="72" w:type="dxa"/>
              <w:right w:w="144" w:type="dxa"/>
            </w:tcMar>
            <w:vAlign w:val="center"/>
          </w:tcPr>
          <w:p w:rsidR="000B411A" w:rsidRPr="008E45BC" w:rsidRDefault="000B411A" w:rsidP="00E44382">
            <w:pPr>
              <w:spacing w:after="0" w:line="240" w:lineRule="auto"/>
              <w:jc w:val="center"/>
              <w:rPr>
                <w:rFonts w:ascii="Times New Roman" w:hAnsi="Times New Roman"/>
                <w:sz w:val="20"/>
                <w:szCs w:val="20"/>
                <w:lang w:val="en-US" w:eastAsia="pt-BR"/>
              </w:rPr>
            </w:pPr>
            <w:r w:rsidRPr="008E45BC">
              <w:rPr>
                <w:rFonts w:ascii="Times New Roman" w:hAnsi="Times New Roman"/>
                <w:sz w:val="20"/>
                <w:szCs w:val="20"/>
                <w:lang w:val="en-US" w:eastAsia="pt-BR"/>
              </w:rPr>
              <w:t>Sociocultural characteristics</w:t>
            </w:r>
          </w:p>
        </w:tc>
        <w:tc>
          <w:tcPr>
            <w:tcW w:w="1701" w:type="dxa"/>
            <w:shd w:val="clear" w:color="auto" w:fill="FFFFFF"/>
            <w:tcMar>
              <w:top w:w="72" w:type="dxa"/>
              <w:left w:w="144" w:type="dxa"/>
              <w:bottom w:w="72" w:type="dxa"/>
              <w:right w:w="144" w:type="dxa"/>
            </w:tcMar>
            <w:vAlign w:val="center"/>
          </w:tcPr>
          <w:p w:rsidR="000B411A" w:rsidRPr="008E45BC" w:rsidRDefault="000B411A" w:rsidP="00E44382">
            <w:pPr>
              <w:spacing w:after="0" w:line="240" w:lineRule="auto"/>
              <w:rPr>
                <w:rFonts w:ascii="Times New Roman" w:hAnsi="Times New Roman"/>
                <w:sz w:val="20"/>
                <w:szCs w:val="20"/>
                <w:lang w:val="en-US" w:eastAsia="pt-BR"/>
              </w:rPr>
            </w:pPr>
            <w:r w:rsidRPr="008E45BC">
              <w:rPr>
                <w:rFonts w:ascii="Times New Roman" w:hAnsi="Times New Roman"/>
                <w:sz w:val="20"/>
                <w:szCs w:val="20"/>
                <w:lang w:val="en-US" w:eastAsia="pt-BR"/>
              </w:rPr>
              <w:t>Structure (Rules and Resources);</w:t>
            </w:r>
          </w:p>
          <w:p w:rsidR="000B411A" w:rsidRPr="008E45BC" w:rsidRDefault="000B411A" w:rsidP="00E44382">
            <w:pPr>
              <w:spacing w:after="0" w:line="240" w:lineRule="auto"/>
              <w:rPr>
                <w:rFonts w:ascii="Times New Roman" w:hAnsi="Times New Roman"/>
                <w:sz w:val="20"/>
                <w:szCs w:val="20"/>
                <w:lang w:val="en-US" w:eastAsia="pt-BR"/>
              </w:rPr>
            </w:pPr>
            <w:r w:rsidRPr="008E45BC">
              <w:rPr>
                <w:rFonts w:ascii="Times New Roman" w:hAnsi="Times New Roman"/>
                <w:sz w:val="20"/>
                <w:szCs w:val="20"/>
                <w:lang w:val="en-US" w:eastAsia="pt-BR"/>
              </w:rPr>
              <w:t>Structures (Isolable sets of Rules and Resources);</w:t>
            </w:r>
          </w:p>
          <w:p w:rsidR="000B411A" w:rsidRPr="008E45BC" w:rsidRDefault="000B411A" w:rsidP="00E44382">
            <w:pPr>
              <w:spacing w:after="0" w:line="240" w:lineRule="auto"/>
              <w:rPr>
                <w:rFonts w:ascii="Times New Roman" w:hAnsi="Times New Roman"/>
                <w:sz w:val="20"/>
                <w:szCs w:val="20"/>
                <w:lang w:val="en-US" w:eastAsia="pt-BR"/>
              </w:rPr>
            </w:pPr>
            <w:r w:rsidRPr="008E45BC">
              <w:rPr>
                <w:rFonts w:ascii="Times New Roman" w:hAnsi="Times New Roman"/>
                <w:sz w:val="20"/>
                <w:szCs w:val="20"/>
                <w:lang w:val="en-US" w:eastAsia="pt-BR"/>
              </w:rPr>
              <w:t>Historicity;</w:t>
            </w:r>
          </w:p>
          <w:p w:rsidR="000B411A" w:rsidRPr="008E45BC" w:rsidRDefault="000B411A" w:rsidP="00E44382">
            <w:pPr>
              <w:spacing w:after="0" w:line="240" w:lineRule="auto"/>
              <w:rPr>
                <w:rFonts w:ascii="Times New Roman" w:hAnsi="Times New Roman"/>
                <w:sz w:val="20"/>
                <w:szCs w:val="20"/>
                <w:lang w:val="en-US" w:eastAsia="pt-BR"/>
              </w:rPr>
            </w:pPr>
            <w:r w:rsidRPr="008E45BC">
              <w:rPr>
                <w:rFonts w:ascii="Times New Roman" w:hAnsi="Times New Roman"/>
                <w:sz w:val="20"/>
                <w:szCs w:val="20"/>
                <w:lang w:val="en-US" w:eastAsia="pt-BR"/>
              </w:rPr>
              <w:t>Local;</w:t>
            </w:r>
          </w:p>
          <w:p w:rsidR="000B411A" w:rsidRPr="008E45BC" w:rsidRDefault="000B411A" w:rsidP="00E44382">
            <w:pPr>
              <w:spacing w:after="0" w:line="240" w:lineRule="auto"/>
              <w:rPr>
                <w:rFonts w:ascii="Times New Roman" w:hAnsi="Times New Roman"/>
                <w:sz w:val="20"/>
                <w:szCs w:val="20"/>
                <w:lang w:val="en-US" w:eastAsia="pt-BR"/>
              </w:rPr>
            </w:pPr>
            <w:r w:rsidRPr="008E45BC">
              <w:rPr>
                <w:rFonts w:ascii="Times New Roman" w:hAnsi="Times New Roman"/>
                <w:sz w:val="20"/>
                <w:szCs w:val="20"/>
                <w:lang w:val="en-US" w:eastAsia="pt-BR"/>
              </w:rPr>
              <w:t>Structural principles; Structural properties;</w:t>
            </w:r>
          </w:p>
          <w:p w:rsidR="000B411A" w:rsidRPr="008E45BC" w:rsidRDefault="000B411A" w:rsidP="00E44382">
            <w:pPr>
              <w:spacing w:after="0" w:line="240" w:lineRule="auto"/>
              <w:rPr>
                <w:rFonts w:ascii="Times New Roman" w:hAnsi="Times New Roman"/>
                <w:sz w:val="20"/>
                <w:szCs w:val="20"/>
                <w:lang w:val="en-US" w:eastAsia="pt-BR"/>
              </w:rPr>
            </w:pPr>
            <w:r w:rsidRPr="008E45BC">
              <w:rPr>
                <w:rFonts w:ascii="Times New Roman" w:hAnsi="Times New Roman"/>
                <w:sz w:val="20"/>
                <w:szCs w:val="20"/>
                <w:lang w:val="en-US" w:eastAsia="pt-BR"/>
              </w:rPr>
              <w:t>Division classes;</w:t>
            </w:r>
          </w:p>
          <w:p w:rsidR="000B411A" w:rsidRPr="008E45BC" w:rsidRDefault="000B411A" w:rsidP="00E44382">
            <w:pPr>
              <w:spacing w:after="0" w:line="240" w:lineRule="auto"/>
              <w:rPr>
                <w:rFonts w:ascii="Times New Roman" w:hAnsi="Times New Roman"/>
                <w:sz w:val="20"/>
                <w:szCs w:val="20"/>
                <w:lang w:val="en-US" w:eastAsia="pt-BR"/>
              </w:rPr>
            </w:pPr>
            <w:r w:rsidRPr="008E45BC">
              <w:rPr>
                <w:rFonts w:ascii="Times New Roman" w:hAnsi="Times New Roman"/>
                <w:sz w:val="20"/>
                <w:szCs w:val="20"/>
                <w:lang w:val="en-US" w:eastAsia="pt-BR"/>
              </w:rPr>
              <w:t>Organizational inertia</w:t>
            </w:r>
          </w:p>
        </w:tc>
        <w:tc>
          <w:tcPr>
            <w:tcW w:w="2268" w:type="dxa"/>
            <w:shd w:val="clear" w:color="auto" w:fill="FFFFFF"/>
            <w:tcMar>
              <w:top w:w="72" w:type="dxa"/>
              <w:left w:w="144" w:type="dxa"/>
              <w:bottom w:w="72" w:type="dxa"/>
              <w:right w:w="144" w:type="dxa"/>
            </w:tcMar>
            <w:vAlign w:val="center"/>
          </w:tcPr>
          <w:p w:rsidR="000B411A" w:rsidRPr="008E45BC" w:rsidRDefault="000B411A" w:rsidP="00E44382">
            <w:pPr>
              <w:spacing w:after="0" w:line="240" w:lineRule="auto"/>
              <w:rPr>
                <w:rFonts w:ascii="Times New Roman" w:hAnsi="Times New Roman"/>
                <w:sz w:val="20"/>
                <w:szCs w:val="20"/>
                <w:lang w:val="en-US" w:eastAsia="pt-BR"/>
              </w:rPr>
            </w:pPr>
            <w:r>
              <w:rPr>
                <w:rFonts w:ascii="Times New Roman" w:hAnsi="Times New Roman"/>
                <w:sz w:val="20"/>
                <w:szCs w:val="20"/>
                <w:lang w:val="en-US" w:eastAsia="pt-BR"/>
              </w:rPr>
              <w:t>Holland and Light (2001); Bradford and</w:t>
            </w:r>
            <w:r w:rsidRPr="008E45BC">
              <w:rPr>
                <w:rFonts w:ascii="Times New Roman" w:hAnsi="Times New Roman"/>
                <w:sz w:val="20"/>
                <w:szCs w:val="20"/>
                <w:lang w:val="en-US" w:eastAsia="pt-BR"/>
              </w:rPr>
              <w:t xml:space="preserve"> </w:t>
            </w:r>
            <w:r>
              <w:rPr>
                <w:rFonts w:ascii="Times New Roman" w:hAnsi="Times New Roman"/>
                <w:sz w:val="20"/>
                <w:szCs w:val="20"/>
                <w:lang w:val="en-US" w:eastAsia="pt-BR"/>
              </w:rPr>
              <w:t>Florin (2003); Stones (2005); Yu (2005); Chen and Hatzakis (2008); Choi and Lee (2009); Coad and</w:t>
            </w:r>
            <w:r w:rsidRPr="008E45BC">
              <w:rPr>
                <w:rFonts w:ascii="Times New Roman" w:hAnsi="Times New Roman"/>
                <w:sz w:val="20"/>
                <w:szCs w:val="20"/>
                <w:lang w:val="en-US" w:eastAsia="pt-BR"/>
              </w:rPr>
              <w:t xml:space="preserve"> Herbert (2009); Giddens (2009); Kouki, P</w:t>
            </w:r>
            <w:r>
              <w:rPr>
                <w:rFonts w:ascii="Times New Roman" w:hAnsi="Times New Roman"/>
                <w:sz w:val="20"/>
                <w:szCs w:val="20"/>
                <w:lang w:val="en-US" w:eastAsia="pt-BR"/>
              </w:rPr>
              <w:t>oulin and</w:t>
            </w:r>
            <w:r w:rsidRPr="008E45BC">
              <w:rPr>
                <w:rFonts w:ascii="Times New Roman" w:hAnsi="Times New Roman"/>
                <w:sz w:val="20"/>
                <w:szCs w:val="20"/>
                <w:lang w:val="en-US" w:eastAsia="pt-BR"/>
              </w:rPr>
              <w:t xml:space="preserve"> Pellerin (2009); Sullivan (2009); Chang e</w:t>
            </w:r>
            <w:r>
              <w:rPr>
                <w:rFonts w:ascii="Times New Roman" w:hAnsi="Times New Roman"/>
                <w:sz w:val="20"/>
                <w:szCs w:val="20"/>
                <w:lang w:val="en-US" w:eastAsia="pt-BR"/>
              </w:rPr>
              <w:t>t al. (2011); Lorenzo, Kawalek and</w:t>
            </w:r>
            <w:r w:rsidRPr="008E45BC">
              <w:rPr>
                <w:rFonts w:ascii="Times New Roman" w:hAnsi="Times New Roman"/>
                <w:sz w:val="20"/>
                <w:szCs w:val="20"/>
                <w:lang w:val="en-US" w:eastAsia="pt-BR"/>
              </w:rPr>
              <w:t xml:space="preserve"> Ramdani (201</w:t>
            </w:r>
            <w:r>
              <w:rPr>
                <w:rFonts w:ascii="Times New Roman" w:hAnsi="Times New Roman"/>
                <w:sz w:val="20"/>
                <w:szCs w:val="20"/>
                <w:lang w:val="en-US" w:eastAsia="pt-BR"/>
              </w:rPr>
              <w:t>2); Kiriwandeniya et al. (2013)</w:t>
            </w:r>
          </w:p>
        </w:tc>
      </w:tr>
    </w:tbl>
    <w:p w:rsidR="000B411A" w:rsidRPr="008E45BC" w:rsidRDefault="000B411A" w:rsidP="00412E54">
      <w:pPr>
        <w:spacing w:after="0" w:line="240" w:lineRule="auto"/>
        <w:jc w:val="both"/>
        <w:rPr>
          <w:rFonts w:ascii="Times New Roman" w:hAnsi="Times New Roman"/>
          <w:sz w:val="24"/>
          <w:szCs w:val="24"/>
          <w:lang w:val="en-US"/>
        </w:rPr>
      </w:pPr>
    </w:p>
    <w:p w:rsidR="000B411A" w:rsidRDefault="000B411A" w:rsidP="00412E54">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Giddens (2009</w:t>
      </w:r>
      <w:r w:rsidRPr="00873DA4">
        <w:rPr>
          <w:rFonts w:ascii="Times New Roman" w:hAnsi="Times New Roman"/>
          <w:sz w:val="24"/>
          <w:szCs w:val="24"/>
          <w:lang w:val="en-US"/>
        </w:rPr>
        <w:t>) defines a dua</w:t>
      </w:r>
      <w:r>
        <w:rPr>
          <w:rFonts w:ascii="Times New Roman" w:hAnsi="Times New Roman"/>
          <w:sz w:val="24"/>
          <w:szCs w:val="24"/>
          <w:lang w:val="en-US"/>
        </w:rPr>
        <w:t>lity of structure as follows t</w:t>
      </w:r>
      <w:r w:rsidRPr="00873DA4">
        <w:rPr>
          <w:rFonts w:ascii="Times New Roman" w:hAnsi="Times New Roman"/>
          <w:sz w:val="24"/>
          <w:szCs w:val="24"/>
          <w:lang w:val="en-US"/>
        </w:rPr>
        <w:t xml:space="preserve">he structure as a means and the result of the conduct it organizes recursively; the structural properties of </w:t>
      </w:r>
      <w:r>
        <w:rPr>
          <w:rFonts w:ascii="Times New Roman" w:hAnsi="Times New Roman"/>
          <w:sz w:val="24"/>
          <w:szCs w:val="24"/>
          <w:lang w:val="en-US"/>
        </w:rPr>
        <w:t>social systems doesn´</w:t>
      </w:r>
      <w:r w:rsidRPr="00873DA4">
        <w:rPr>
          <w:rFonts w:ascii="Times New Roman" w:hAnsi="Times New Roman"/>
          <w:sz w:val="24"/>
          <w:szCs w:val="24"/>
          <w:lang w:val="en-US"/>
        </w:rPr>
        <w:t>t exist outside the action, but are chronically involved in its</w:t>
      </w:r>
      <w:r>
        <w:rPr>
          <w:rFonts w:ascii="Times New Roman" w:hAnsi="Times New Roman"/>
          <w:sz w:val="24"/>
          <w:szCs w:val="24"/>
          <w:lang w:val="en-US"/>
        </w:rPr>
        <w:t xml:space="preserve"> conduction and reproduction. </w:t>
      </w:r>
      <w:r w:rsidRPr="0091541F">
        <w:rPr>
          <w:rFonts w:ascii="Times New Roman" w:hAnsi="Times New Roman"/>
          <w:sz w:val="24"/>
          <w:szCs w:val="24"/>
          <w:lang w:val="en-US"/>
        </w:rPr>
        <w:t>Thus, in this category, the dimens</w:t>
      </w:r>
      <w:r>
        <w:rPr>
          <w:rFonts w:ascii="Times New Roman" w:hAnsi="Times New Roman"/>
          <w:sz w:val="24"/>
          <w:szCs w:val="24"/>
          <w:lang w:val="en-US"/>
        </w:rPr>
        <w:t>ions previously analyzed signification, domination and legitimation</w:t>
      </w:r>
      <w:r w:rsidRPr="0091541F">
        <w:rPr>
          <w:rFonts w:ascii="Times New Roman" w:hAnsi="Times New Roman"/>
          <w:sz w:val="24"/>
          <w:szCs w:val="24"/>
          <w:lang w:val="en-US"/>
        </w:rPr>
        <w:t xml:space="preserve"> are designed together.</w:t>
      </w:r>
    </w:p>
    <w:p w:rsidR="000B411A" w:rsidRDefault="000B411A" w:rsidP="00050B99">
      <w:pPr>
        <w:spacing w:after="0" w:line="240" w:lineRule="auto"/>
        <w:ind w:firstLine="708"/>
        <w:jc w:val="both"/>
        <w:rPr>
          <w:rFonts w:ascii="Times New Roman" w:hAnsi="Times New Roman"/>
          <w:sz w:val="24"/>
          <w:szCs w:val="24"/>
          <w:lang w:val="en-US"/>
        </w:rPr>
      </w:pPr>
      <w:r w:rsidRPr="00873DA4">
        <w:rPr>
          <w:rFonts w:ascii="Times New Roman" w:hAnsi="Times New Roman"/>
          <w:sz w:val="24"/>
          <w:szCs w:val="24"/>
          <w:lang w:val="en-US"/>
        </w:rPr>
        <w:t>In addition</w:t>
      </w:r>
      <w:r>
        <w:rPr>
          <w:rFonts w:ascii="Times New Roman" w:hAnsi="Times New Roman"/>
          <w:sz w:val="24"/>
          <w:szCs w:val="24"/>
          <w:lang w:val="en-US"/>
        </w:rPr>
        <w:t xml:space="preserve"> the Giddens</w:t>
      </w:r>
      <w:r w:rsidRPr="00873DA4">
        <w:rPr>
          <w:rFonts w:ascii="Times New Roman" w:hAnsi="Times New Roman"/>
          <w:sz w:val="24"/>
          <w:szCs w:val="24"/>
          <w:lang w:val="en-US"/>
        </w:rPr>
        <w:t xml:space="preserve">, </w:t>
      </w:r>
      <w:r w:rsidRPr="007916B8">
        <w:rPr>
          <w:rFonts w:ascii="Times New Roman" w:hAnsi="Times New Roman"/>
          <w:sz w:val="24"/>
          <w:szCs w:val="24"/>
          <w:lang w:val="en-US"/>
        </w:rPr>
        <w:t xml:space="preserve">as proposed by Stones (2005) </w:t>
      </w:r>
      <w:r w:rsidRPr="00873DA4">
        <w:rPr>
          <w:rFonts w:ascii="Times New Roman" w:hAnsi="Times New Roman"/>
          <w:sz w:val="24"/>
          <w:szCs w:val="24"/>
          <w:lang w:val="en-US"/>
        </w:rPr>
        <w:t xml:space="preserve">the macro environmental events, cognitive and sociocultural characteristics </w:t>
      </w:r>
      <w:r w:rsidRPr="006C74C2">
        <w:rPr>
          <w:rFonts w:ascii="Times New Roman" w:hAnsi="Times New Roman"/>
          <w:sz w:val="24"/>
          <w:szCs w:val="24"/>
          <w:lang w:val="en-US"/>
        </w:rPr>
        <w:t xml:space="preserve">subcategories </w:t>
      </w:r>
      <w:r w:rsidRPr="00873DA4">
        <w:rPr>
          <w:rFonts w:ascii="Times New Roman" w:hAnsi="Times New Roman"/>
          <w:sz w:val="24"/>
          <w:szCs w:val="24"/>
          <w:lang w:val="en-US"/>
        </w:rPr>
        <w:t xml:space="preserve">are also in this research category analysis duality of structure. </w:t>
      </w:r>
      <w:r>
        <w:rPr>
          <w:rFonts w:ascii="Times New Roman" w:hAnsi="Times New Roman"/>
          <w:sz w:val="24"/>
          <w:szCs w:val="24"/>
          <w:lang w:val="en-US"/>
        </w:rPr>
        <w:t>S</w:t>
      </w:r>
      <w:r w:rsidRPr="006C74C2">
        <w:rPr>
          <w:rFonts w:ascii="Times New Roman" w:hAnsi="Times New Roman"/>
          <w:sz w:val="24"/>
          <w:szCs w:val="24"/>
          <w:lang w:val="en-US"/>
        </w:rPr>
        <w:t>pecifically</w:t>
      </w:r>
      <w:r>
        <w:rPr>
          <w:rFonts w:ascii="Times New Roman" w:hAnsi="Times New Roman"/>
          <w:sz w:val="24"/>
          <w:szCs w:val="24"/>
          <w:lang w:val="en-US"/>
        </w:rPr>
        <w:t>, t</w:t>
      </w:r>
      <w:r w:rsidRPr="006C74C2">
        <w:rPr>
          <w:rFonts w:ascii="Times New Roman" w:hAnsi="Times New Roman"/>
          <w:sz w:val="24"/>
          <w:szCs w:val="24"/>
          <w:lang w:val="en-US"/>
        </w:rPr>
        <w:t xml:space="preserve">he external structures constitute the conditions of action, which can restrict or allow </w:t>
      </w:r>
      <w:r>
        <w:rPr>
          <w:rFonts w:ascii="Times New Roman" w:hAnsi="Times New Roman"/>
          <w:sz w:val="24"/>
          <w:szCs w:val="24"/>
          <w:lang w:val="en-US"/>
        </w:rPr>
        <w:t>the</w:t>
      </w:r>
      <w:r w:rsidRPr="006C74C2">
        <w:rPr>
          <w:lang w:val="en-US"/>
        </w:rPr>
        <w:t xml:space="preserve"> </w:t>
      </w:r>
      <w:r w:rsidRPr="006C74C2">
        <w:rPr>
          <w:rFonts w:ascii="Times New Roman" w:hAnsi="Times New Roman"/>
          <w:sz w:val="24"/>
          <w:szCs w:val="24"/>
          <w:lang w:val="en-US"/>
        </w:rPr>
        <w:t>influence the agent's actions in focus</w:t>
      </w:r>
      <w:r>
        <w:rPr>
          <w:rFonts w:ascii="Times New Roman" w:hAnsi="Times New Roman"/>
          <w:sz w:val="24"/>
          <w:szCs w:val="24"/>
          <w:lang w:val="en-US"/>
        </w:rPr>
        <w:t xml:space="preserve"> </w:t>
      </w:r>
      <w:r w:rsidRPr="006C74C2">
        <w:rPr>
          <w:rFonts w:ascii="Times New Roman" w:hAnsi="Times New Roman"/>
          <w:sz w:val="24"/>
          <w:szCs w:val="24"/>
          <w:lang w:val="en-US"/>
        </w:rPr>
        <w:t>(Sto</w:t>
      </w:r>
      <w:r>
        <w:rPr>
          <w:rFonts w:ascii="Times New Roman" w:hAnsi="Times New Roman"/>
          <w:sz w:val="24"/>
          <w:szCs w:val="24"/>
          <w:lang w:val="en-US"/>
        </w:rPr>
        <w:t xml:space="preserve">nes, 2005). </w:t>
      </w:r>
      <w:r w:rsidRPr="006C74C2">
        <w:rPr>
          <w:rFonts w:ascii="Times New Roman" w:hAnsi="Times New Roman"/>
          <w:sz w:val="24"/>
          <w:szCs w:val="24"/>
          <w:lang w:val="en-US"/>
        </w:rPr>
        <w:t>The external structures are completely autonomous of the agent affect the social conditions, regardless of the agent's own will (property markets, economic and political crises, cultural characteristics</w:t>
      </w:r>
      <w:r>
        <w:rPr>
          <w:rFonts w:ascii="Times New Roman" w:hAnsi="Times New Roman"/>
          <w:sz w:val="24"/>
          <w:szCs w:val="24"/>
          <w:lang w:val="en-US"/>
        </w:rPr>
        <w:t xml:space="preserve">, </w:t>
      </w:r>
      <w:r w:rsidRPr="006C74C2">
        <w:rPr>
          <w:rFonts w:ascii="Times New Roman" w:hAnsi="Times New Roman"/>
          <w:sz w:val="24"/>
          <w:szCs w:val="24"/>
          <w:lang w:val="en-US"/>
        </w:rPr>
        <w:t>for example). Thus, the actions of external agents can influence t</w:t>
      </w:r>
      <w:r>
        <w:rPr>
          <w:rFonts w:ascii="Times New Roman" w:hAnsi="Times New Roman"/>
          <w:sz w:val="24"/>
          <w:szCs w:val="24"/>
          <w:lang w:val="en-US"/>
        </w:rPr>
        <w:t xml:space="preserve">he agent's actions in focus (Jack and Kholeif, </w:t>
      </w:r>
      <w:r w:rsidRPr="006C74C2">
        <w:rPr>
          <w:rFonts w:ascii="Times New Roman" w:hAnsi="Times New Roman"/>
          <w:sz w:val="24"/>
          <w:szCs w:val="24"/>
          <w:lang w:val="en-US"/>
        </w:rPr>
        <w:t>2007</w:t>
      </w:r>
      <w:r>
        <w:rPr>
          <w:rFonts w:ascii="Times New Roman" w:hAnsi="Times New Roman"/>
          <w:sz w:val="24"/>
          <w:szCs w:val="24"/>
          <w:lang w:val="en-US"/>
        </w:rPr>
        <w:t xml:space="preserve">; </w:t>
      </w:r>
      <w:r w:rsidRPr="00050B99">
        <w:rPr>
          <w:rFonts w:ascii="Times New Roman" w:hAnsi="Times New Roman"/>
          <w:sz w:val="24"/>
          <w:szCs w:val="24"/>
          <w:lang w:val="en-US"/>
        </w:rPr>
        <w:t xml:space="preserve">Coad and </w:t>
      </w:r>
      <w:r>
        <w:rPr>
          <w:rFonts w:ascii="Times New Roman" w:hAnsi="Times New Roman"/>
          <w:sz w:val="24"/>
          <w:szCs w:val="24"/>
          <w:lang w:val="en-US"/>
        </w:rPr>
        <w:t>Herbert, 2009</w:t>
      </w:r>
      <w:r w:rsidRPr="006C74C2">
        <w:rPr>
          <w:rFonts w:ascii="Times New Roman" w:hAnsi="Times New Roman"/>
          <w:sz w:val="24"/>
          <w:szCs w:val="24"/>
          <w:lang w:val="en-US"/>
        </w:rPr>
        <w:t>)</w:t>
      </w:r>
      <w:r>
        <w:rPr>
          <w:rFonts w:ascii="Times New Roman" w:hAnsi="Times New Roman"/>
          <w:sz w:val="24"/>
          <w:szCs w:val="24"/>
          <w:lang w:val="en-US"/>
        </w:rPr>
        <w:t xml:space="preserve">. </w:t>
      </w:r>
      <w:r w:rsidRPr="00050B99">
        <w:rPr>
          <w:rFonts w:ascii="Times New Roman" w:hAnsi="Times New Roman"/>
          <w:sz w:val="24"/>
          <w:szCs w:val="24"/>
          <w:lang w:val="en-US"/>
        </w:rPr>
        <w:t>Thus,</w:t>
      </w:r>
      <w:r>
        <w:rPr>
          <w:rFonts w:ascii="Times New Roman" w:hAnsi="Times New Roman"/>
          <w:sz w:val="24"/>
          <w:szCs w:val="24"/>
          <w:lang w:val="en-US"/>
        </w:rPr>
        <w:t xml:space="preserve"> the macro environmental events</w:t>
      </w:r>
      <w:r w:rsidRPr="00050B99">
        <w:rPr>
          <w:rFonts w:ascii="Times New Roman" w:hAnsi="Times New Roman"/>
          <w:sz w:val="24"/>
          <w:szCs w:val="24"/>
          <w:lang w:val="en-US"/>
        </w:rPr>
        <w:t xml:space="preserve"> and socio-cultural characteristics are con</w:t>
      </w:r>
      <w:r>
        <w:rPr>
          <w:rFonts w:ascii="Times New Roman" w:hAnsi="Times New Roman"/>
          <w:sz w:val="24"/>
          <w:szCs w:val="24"/>
          <w:lang w:val="en-US"/>
        </w:rPr>
        <w:t>sidered as external structures by</w:t>
      </w:r>
      <w:r w:rsidRPr="00050B99">
        <w:rPr>
          <w:rFonts w:ascii="Times New Roman" w:hAnsi="Times New Roman"/>
          <w:sz w:val="24"/>
          <w:szCs w:val="24"/>
          <w:lang w:val="en-US"/>
        </w:rPr>
        <w:t xml:space="preserve"> Stones (2005).</w:t>
      </w:r>
    </w:p>
    <w:p w:rsidR="000B411A" w:rsidRDefault="000B411A" w:rsidP="00050B99">
      <w:pPr>
        <w:spacing w:after="0" w:line="240" w:lineRule="auto"/>
        <w:ind w:firstLine="708"/>
        <w:jc w:val="both"/>
        <w:rPr>
          <w:rFonts w:ascii="Times New Roman" w:hAnsi="Times New Roman"/>
          <w:sz w:val="24"/>
          <w:szCs w:val="24"/>
          <w:lang w:val="en-US"/>
        </w:rPr>
      </w:pPr>
      <w:r w:rsidRPr="006C74C2">
        <w:rPr>
          <w:rFonts w:ascii="Times New Roman" w:hAnsi="Times New Roman"/>
          <w:sz w:val="24"/>
          <w:szCs w:val="24"/>
          <w:lang w:val="en-US"/>
        </w:rPr>
        <w:t>Otherwise</w:t>
      </w:r>
      <w:r>
        <w:rPr>
          <w:rFonts w:ascii="Times New Roman" w:hAnsi="Times New Roman"/>
          <w:sz w:val="24"/>
          <w:szCs w:val="24"/>
          <w:lang w:val="en-US"/>
        </w:rPr>
        <w:t>, t</w:t>
      </w:r>
      <w:r w:rsidRPr="006D0490">
        <w:rPr>
          <w:rFonts w:ascii="Times New Roman" w:hAnsi="Times New Roman"/>
          <w:sz w:val="24"/>
          <w:szCs w:val="24"/>
          <w:lang w:val="en-US"/>
        </w:rPr>
        <w:t>he internal structures</w:t>
      </w:r>
      <w:r>
        <w:rPr>
          <w:rFonts w:ascii="Times New Roman" w:hAnsi="Times New Roman"/>
          <w:sz w:val="24"/>
          <w:szCs w:val="24"/>
          <w:lang w:val="en-US"/>
        </w:rPr>
        <w:t xml:space="preserve"> of Stones (2005) model</w:t>
      </w:r>
      <w:r w:rsidRPr="006D0490">
        <w:rPr>
          <w:rFonts w:ascii="Times New Roman" w:hAnsi="Times New Roman"/>
          <w:sz w:val="24"/>
          <w:szCs w:val="24"/>
          <w:lang w:val="en-US"/>
        </w:rPr>
        <w:t xml:space="preserve"> are defined by Jack and Kholeif (2007)</w:t>
      </w:r>
      <w:r>
        <w:rPr>
          <w:rFonts w:ascii="Times New Roman" w:hAnsi="Times New Roman"/>
          <w:sz w:val="24"/>
          <w:szCs w:val="24"/>
          <w:lang w:val="en-US"/>
        </w:rPr>
        <w:t xml:space="preserve"> and </w:t>
      </w:r>
      <w:r w:rsidRPr="006C74C2">
        <w:rPr>
          <w:rFonts w:ascii="Times New Roman" w:hAnsi="Times New Roman"/>
          <w:sz w:val="24"/>
          <w:szCs w:val="24"/>
          <w:lang w:val="en-US"/>
        </w:rPr>
        <w:t>Coad and Herbert (2009)</w:t>
      </w:r>
      <w:r>
        <w:rPr>
          <w:rFonts w:ascii="Times New Roman" w:hAnsi="Times New Roman"/>
          <w:sz w:val="24"/>
          <w:szCs w:val="24"/>
          <w:lang w:val="en-US"/>
        </w:rPr>
        <w:t xml:space="preserve"> as</w:t>
      </w:r>
      <w:r w:rsidRPr="006D0490">
        <w:rPr>
          <w:rFonts w:ascii="Times New Roman" w:hAnsi="Times New Roman"/>
          <w:sz w:val="24"/>
          <w:szCs w:val="24"/>
          <w:lang w:val="en-US"/>
        </w:rPr>
        <w:t xml:space="preserve"> skills of the actors, including ability</w:t>
      </w:r>
      <w:r>
        <w:rPr>
          <w:rFonts w:ascii="Times New Roman" w:hAnsi="Times New Roman"/>
          <w:sz w:val="24"/>
          <w:szCs w:val="24"/>
          <w:lang w:val="en-US"/>
        </w:rPr>
        <w:t xml:space="preserve"> to adapt to specific practices and </w:t>
      </w:r>
      <w:r w:rsidRPr="00050B99">
        <w:rPr>
          <w:rFonts w:ascii="Times New Roman" w:hAnsi="Times New Roman"/>
          <w:sz w:val="24"/>
          <w:szCs w:val="24"/>
          <w:lang w:val="en-US"/>
        </w:rPr>
        <w:t>the knowledge of the agent about the specific context of action.</w:t>
      </w:r>
      <w:r>
        <w:rPr>
          <w:lang w:val="en-US"/>
        </w:rPr>
        <w:t xml:space="preserve"> </w:t>
      </w:r>
      <w:r w:rsidRPr="00126B39">
        <w:rPr>
          <w:rFonts w:ascii="Times New Roman" w:hAnsi="Times New Roman"/>
          <w:sz w:val="24"/>
          <w:szCs w:val="24"/>
          <w:lang w:val="en-US"/>
        </w:rPr>
        <w:t xml:space="preserve">Thus, it is understood that the cognitive </w:t>
      </w:r>
      <w:r>
        <w:rPr>
          <w:rFonts w:ascii="Times New Roman" w:hAnsi="Times New Roman"/>
          <w:sz w:val="24"/>
          <w:szCs w:val="24"/>
          <w:lang w:val="en-US"/>
        </w:rPr>
        <w:t xml:space="preserve">aspects </w:t>
      </w:r>
      <w:r w:rsidRPr="00126B39">
        <w:rPr>
          <w:rFonts w:ascii="Times New Roman" w:hAnsi="Times New Roman"/>
          <w:sz w:val="24"/>
          <w:szCs w:val="24"/>
          <w:lang w:val="en-US"/>
        </w:rPr>
        <w:t xml:space="preserve">include the internal structures of the Stones </w:t>
      </w:r>
      <w:r>
        <w:rPr>
          <w:rFonts w:ascii="Times New Roman" w:hAnsi="Times New Roman"/>
          <w:sz w:val="24"/>
          <w:szCs w:val="24"/>
          <w:lang w:val="en-US"/>
        </w:rPr>
        <w:t xml:space="preserve">(2005) </w:t>
      </w:r>
      <w:r w:rsidRPr="00126B39">
        <w:rPr>
          <w:rFonts w:ascii="Times New Roman" w:hAnsi="Times New Roman"/>
          <w:sz w:val="24"/>
          <w:szCs w:val="24"/>
          <w:lang w:val="en-US"/>
        </w:rPr>
        <w:t>model</w:t>
      </w:r>
      <w:r>
        <w:rPr>
          <w:rFonts w:ascii="Times New Roman" w:hAnsi="Times New Roman"/>
          <w:sz w:val="24"/>
          <w:szCs w:val="24"/>
          <w:lang w:val="en-US"/>
        </w:rPr>
        <w:t>.</w:t>
      </w:r>
    </w:p>
    <w:p w:rsidR="000B411A" w:rsidRPr="00873DA4" w:rsidRDefault="000B411A" w:rsidP="007916B8">
      <w:pPr>
        <w:spacing w:after="0" w:line="240" w:lineRule="auto"/>
        <w:ind w:firstLine="708"/>
        <w:jc w:val="both"/>
        <w:rPr>
          <w:rFonts w:ascii="Times New Roman" w:hAnsi="Times New Roman"/>
          <w:sz w:val="24"/>
          <w:szCs w:val="24"/>
          <w:lang w:val="en-US"/>
        </w:rPr>
      </w:pPr>
      <w:r w:rsidRPr="00873DA4">
        <w:rPr>
          <w:rFonts w:ascii="Times New Roman" w:hAnsi="Times New Roman"/>
          <w:sz w:val="24"/>
          <w:szCs w:val="24"/>
          <w:lang w:val="en-US"/>
        </w:rPr>
        <w:t>Therefore, Boland Jr. (1993) reveals that social structures exist only from the action of individuals, which should have cognitive ability to play them. These structures are the means and the end of social interaction, is the notion of duality of structure (B</w:t>
      </w:r>
      <w:r>
        <w:rPr>
          <w:rFonts w:ascii="Times New Roman" w:hAnsi="Times New Roman"/>
          <w:sz w:val="24"/>
          <w:szCs w:val="24"/>
          <w:lang w:val="en-US"/>
        </w:rPr>
        <w:t>oland J</w:t>
      </w:r>
      <w:r w:rsidRPr="00873DA4">
        <w:rPr>
          <w:rFonts w:ascii="Times New Roman" w:hAnsi="Times New Roman"/>
          <w:sz w:val="24"/>
          <w:szCs w:val="24"/>
          <w:lang w:val="en-US"/>
        </w:rPr>
        <w:t>r., 1993).</w:t>
      </w:r>
    </w:p>
    <w:p w:rsidR="000B411A" w:rsidRDefault="000B411A" w:rsidP="00412E54">
      <w:pPr>
        <w:spacing w:after="0" w:line="240" w:lineRule="auto"/>
        <w:ind w:firstLine="708"/>
        <w:jc w:val="both"/>
        <w:rPr>
          <w:rFonts w:ascii="Times New Roman" w:hAnsi="Times New Roman"/>
          <w:sz w:val="24"/>
          <w:szCs w:val="24"/>
          <w:lang w:val="en-US"/>
        </w:rPr>
      </w:pPr>
      <w:r w:rsidRPr="00873DA4">
        <w:rPr>
          <w:rFonts w:ascii="Times New Roman" w:hAnsi="Times New Roman"/>
          <w:sz w:val="24"/>
          <w:szCs w:val="24"/>
          <w:lang w:val="en-US"/>
        </w:rPr>
        <w:t>To Rosenbaum (1993) the simultaneous formation of the individual and society (socio-cultural characteristics) is the social practice through the duality of structure, which provides the main foundation for social reproduction. To</w:t>
      </w:r>
      <w:r>
        <w:rPr>
          <w:rFonts w:ascii="Times New Roman" w:hAnsi="Times New Roman"/>
          <w:sz w:val="24"/>
          <w:szCs w:val="24"/>
          <w:lang w:val="en-US"/>
        </w:rPr>
        <w:t xml:space="preserve"> </w:t>
      </w:r>
      <w:r w:rsidRPr="00022DB7">
        <w:rPr>
          <w:rFonts w:ascii="Times New Roman" w:hAnsi="Times New Roman"/>
          <w:sz w:val="24"/>
          <w:szCs w:val="24"/>
          <w:lang w:val="en-US"/>
        </w:rPr>
        <w:t>actuate</w:t>
      </w:r>
      <w:r w:rsidRPr="00873DA4">
        <w:rPr>
          <w:rFonts w:ascii="Times New Roman" w:hAnsi="Times New Roman"/>
          <w:sz w:val="24"/>
          <w:szCs w:val="24"/>
          <w:lang w:val="en-US"/>
        </w:rPr>
        <w:t xml:space="preserve"> routinely this virtual order of the structure, the agents reproduce their practices in social interaction and more widely in the environment macro level (Mont'Alvão; Neubert; Souza, 2011).</w:t>
      </w:r>
    </w:p>
    <w:p w:rsidR="000B411A" w:rsidRDefault="000B411A" w:rsidP="00412E54">
      <w:pPr>
        <w:spacing w:after="0" w:line="240" w:lineRule="auto"/>
        <w:ind w:firstLine="708"/>
        <w:jc w:val="both"/>
        <w:rPr>
          <w:rFonts w:ascii="Times New Roman" w:hAnsi="Times New Roman"/>
          <w:sz w:val="24"/>
          <w:szCs w:val="24"/>
          <w:lang w:val="en-US"/>
        </w:rPr>
      </w:pPr>
      <w:r w:rsidRPr="000744EA">
        <w:rPr>
          <w:rFonts w:ascii="Times New Roman" w:hAnsi="Times New Roman"/>
          <w:sz w:val="24"/>
          <w:szCs w:val="24"/>
          <w:lang w:val="en-US"/>
        </w:rPr>
        <w:t xml:space="preserve">This context leads the last theoretical proposition: </w:t>
      </w:r>
      <w:r>
        <w:rPr>
          <w:rFonts w:ascii="Times New Roman" w:hAnsi="Times New Roman"/>
          <w:sz w:val="24"/>
          <w:szCs w:val="24"/>
          <w:lang w:val="en-US"/>
        </w:rPr>
        <w:t xml:space="preserve">P4 - </w:t>
      </w:r>
      <w:r w:rsidRPr="000744EA">
        <w:rPr>
          <w:rFonts w:ascii="Times New Roman" w:hAnsi="Times New Roman"/>
          <w:sz w:val="24"/>
          <w:szCs w:val="24"/>
          <w:lang w:val="en-US"/>
        </w:rPr>
        <w:t xml:space="preserve">The rules and conduct over time, are reproduced by agents of management accounting for the continuity </w:t>
      </w:r>
      <w:r>
        <w:rPr>
          <w:rFonts w:ascii="Times New Roman" w:hAnsi="Times New Roman"/>
          <w:sz w:val="24"/>
          <w:szCs w:val="24"/>
          <w:lang w:val="en-US"/>
        </w:rPr>
        <w:t xml:space="preserve">and change </w:t>
      </w:r>
      <w:r w:rsidRPr="000744EA">
        <w:rPr>
          <w:rFonts w:ascii="Times New Roman" w:hAnsi="Times New Roman"/>
          <w:sz w:val="24"/>
          <w:szCs w:val="24"/>
          <w:lang w:val="en-US"/>
        </w:rPr>
        <w:t>of social practices.</w:t>
      </w:r>
    </w:p>
    <w:p w:rsidR="000B411A" w:rsidRDefault="000B411A" w:rsidP="000F6608">
      <w:pPr>
        <w:spacing w:after="0" w:line="240" w:lineRule="auto"/>
        <w:jc w:val="both"/>
        <w:rPr>
          <w:rFonts w:ascii="Times New Roman" w:hAnsi="Times New Roman"/>
          <w:b/>
          <w:sz w:val="24"/>
          <w:szCs w:val="24"/>
          <w:lang w:val="en-US"/>
        </w:rPr>
      </w:pPr>
    </w:p>
    <w:p w:rsidR="000B411A" w:rsidRPr="0091541F" w:rsidRDefault="000B411A" w:rsidP="00636906">
      <w:pPr>
        <w:spacing w:after="0" w:line="240" w:lineRule="auto"/>
        <w:jc w:val="both"/>
        <w:rPr>
          <w:rFonts w:ascii="Times New Roman" w:hAnsi="Times New Roman"/>
          <w:b/>
          <w:sz w:val="24"/>
          <w:szCs w:val="24"/>
          <w:lang w:val="en-US"/>
        </w:rPr>
      </w:pPr>
      <w:r>
        <w:rPr>
          <w:rFonts w:ascii="Times New Roman" w:hAnsi="Times New Roman"/>
          <w:b/>
          <w:sz w:val="24"/>
          <w:szCs w:val="24"/>
          <w:lang w:val="en-US"/>
        </w:rPr>
        <w:t>C</w:t>
      </w:r>
      <w:r w:rsidRPr="0091541F">
        <w:rPr>
          <w:rFonts w:ascii="Times New Roman" w:hAnsi="Times New Roman"/>
          <w:b/>
          <w:sz w:val="24"/>
          <w:szCs w:val="24"/>
          <w:lang w:val="en-US"/>
        </w:rPr>
        <w:t>onclusions</w:t>
      </w:r>
    </w:p>
    <w:p w:rsidR="000B411A" w:rsidRDefault="000B411A" w:rsidP="00135480">
      <w:pPr>
        <w:spacing w:after="0" w:line="240" w:lineRule="auto"/>
        <w:ind w:firstLine="708"/>
        <w:jc w:val="both"/>
        <w:rPr>
          <w:rFonts w:ascii="Times New Roman" w:hAnsi="Times New Roman"/>
          <w:sz w:val="24"/>
          <w:szCs w:val="24"/>
          <w:lang/>
        </w:rPr>
      </w:pPr>
      <w:r w:rsidRPr="00135480">
        <w:rPr>
          <w:rFonts w:ascii="Times New Roman" w:hAnsi="Times New Roman"/>
          <w:sz w:val="24"/>
          <w:szCs w:val="24"/>
          <w:lang/>
        </w:rPr>
        <w:t>Assuming that relations are stable between the structures of signific</w:t>
      </w:r>
      <w:r>
        <w:rPr>
          <w:rFonts w:ascii="Times New Roman" w:hAnsi="Times New Roman"/>
          <w:sz w:val="24"/>
          <w:szCs w:val="24"/>
          <w:lang/>
        </w:rPr>
        <w:t>ation, domination and legitimation</w:t>
      </w:r>
      <w:r w:rsidRPr="00135480">
        <w:rPr>
          <w:rFonts w:ascii="Times New Roman" w:hAnsi="Times New Roman"/>
          <w:sz w:val="24"/>
          <w:szCs w:val="24"/>
          <w:lang/>
        </w:rPr>
        <w:t xml:space="preserve"> in the organizational assimilation cycle is adopted the Giddens Triad to understand the </w:t>
      </w:r>
      <w:r>
        <w:rPr>
          <w:rFonts w:ascii="Times New Roman" w:hAnsi="Times New Roman"/>
          <w:sz w:val="24"/>
          <w:szCs w:val="24"/>
          <w:lang/>
        </w:rPr>
        <w:t>role of management accountant as a signification, domination and legitimation structures</w:t>
      </w:r>
      <w:r w:rsidRPr="00135480">
        <w:rPr>
          <w:rFonts w:ascii="Times New Roman" w:hAnsi="Times New Roman"/>
          <w:sz w:val="24"/>
          <w:szCs w:val="24"/>
          <w:lang/>
        </w:rPr>
        <w:t xml:space="preserve">. In addition to Giddens, it is adopted the quadripartite model (external structures, internal structures, active agency and results of structuring) of Stones (2005) to operationalize the organizational absorptive capacity (duality of structure). Thus, proposals for Giddens (2009) and Stones (2005) provide conjunction analyze the </w:t>
      </w:r>
      <w:r>
        <w:rPr>
          <w:rFonts w:ascii="Times New Roman" w:hAnsi="Times New Roman"/>
          <w:sz w:val="24"/>
          <w:szCs w:val="24"/>
          <w:lang/>
        </w:rPr>
        <w:t>role of management accountant</w:t>
      </w:r>
      <w:r w:rsidRPr="00135480">
        <w:rPr>
          <w:rFonts w:ascii="Times New Roman" w:hAnsi="Times New Roman"/>
          <w:sz w:val="24"/>
          <w:szCs w:val="24"/>
          <w:lang/>
        </w:rPr>
        <w:t xml:space="preserve"> in organizational assimilation cycle of management accounting artifacts.</w:t>
      </w:r>
    </w:p>
    <w:p w:rsidR="000B411A" w:rsidRPr="00A07842" w:rsidRDefault="000B411A" w:rsidP="00135480">
      <w:pPr>
        <w:spacing w:after="0" w:line="240" w:lineRule="auto"/>
        <w:ind w:firstLine="708"/>
        <w:jc w:val="both"/>
        <w:rPr>
          <w:rFonts w:ascii="Times New Roman" w:hAnsi="Times New Roman"/>
          <w:sz w:val="24"/>
          <w:szCs w:val="24"/>
          <w:lang/>
        </w:rPr>
      </w:pPr>
      <w:r>
        <w:rPr>
          <w:rFonts w:ascii="Times New Roman" w:hAnsi="Times New Roman"/>
          <w:sz w:val="24"/>
          <w:szCs w:val="24"/>
          <w:lang/>
        </w:rPr>
        <w:t>From the construct is intended</w:t>
      </w:r>
      <w:r w:rsidRPr="00A04A82">
        <w:rPr>
          <w:rFonts w:ascii="Times New Roman" w:hAnsi="Times New Roman"/>
          <w:sz w:val="24"/>
          <w:szCs w:val="24"/>
          <w:lang/>
        </w:rPr>
        <w:t xml:space="preserve"> con</w:t>
      </w:r>
      <w:r>
        <w:rPr>
          <w:rFonts w:ascii="Times New Roman" w:hAnsi="Times New Roman"/>
          <w:sz w:val="24"/>
          <w:szCs w:val="24"/>
          <w:lang/>
        </w:rPr>
        <w:t xml:space="preserve">tribute to the understanding </w:t>
      </w:r>
      <w:r w:rsidRPr="00A04A82">
        <w:rPr>
          <w:rFonts w:ascii="Times New Roman" w:hAnsi="Times New Roman"/>
          <w:sz w:val="24"/>
          <w:szCs w:val="24"/>
          <w:lang/>
        </w:rPr>
        <w:t>which factors the structures of signific</w:t>
      </w:r>
      <w:r>
        <w:rPr>
          <w:rFonts w:ascii="Times New Roman" w:hAnsi="Times New Roman"/>
          <w:sz w:val="24"/>
          <w:szCs w:val="24"/>
          <w:lang/>
        </w:rPr>
        <w:t>ation, domination and legitimation</w:t>
      </w:r>
      <w:r w:rsidRPr="00A04A82">
        <w:rPr>
          <w:rFonts w:ascii="Times New Roman" w:hAnsi="Times New Roman"/>
          <w:sz w:val="24"/>
          <w:szCs w:val="24"/>
          <w:lang/>
        </w:rPr>
        <w:t xml:space="preserve"> act</w:t>
      </w:r>
      <w:r>
        <w:rPr>
          <w:rFonts w:ascii="Times New Roman" w:hAnsi="Times New Roman"/>
          <w:sz w:val="24"/>
          <w:szCs w:val="24"/>
          <w:lang/>
        </w:rPr>
        <w:t>,</w:t>
      </w:r>
      <w:r w:rsidRPr="00A04A82">
        <w:rPr>
          <w:rFonts w:ascii="Times New Roman" w:hAnsi="Times New Roman"/>
          <w:sz w:val="24"/>
          <w:szCs w:val="24"/>
          <w:lang/>
        </w:rPr>
        <w:t xml:space="preserve"> if the plural form, the formation of the conduct of the management accounting agents. How agents perceive</w:t>
      </w:r>
      <w:r>
        <w:rPr>
          <w:rFonts w:ascii="Times New Roman" w:hAnsi="Times New Roman"/>
          <w:sz w:val="24"/>
          <w:szCs w:val="24"/>
          <w:lang/>
        </w:rPr>
        <w:t xml:space="preserve"> (internal structures)</w:t>
      </w:r>
      <w:r w:rsidRPr="00A04A82">
        <w:rPr>
          <w:rFonts w:ascii="Times New Roman" w:hAnsi="Times New Roman"/>
          <w:sz w:val="24"/>
          <w:szCs w:val="24"/>
          <w:lang/>
        </w:rPr>
        <w:t xml:space="preserve"> the possibilities or restrictions from the external structures. As it occurs the adaptation of assimilation cycle of projects with the requirements of a structural immediate context. </w:t>
      </w:r>
      <w:r>
        <w:rPr>
          <w:rFonts w:ascii="Times New Roman" w:hAnsi="Times New Roman"/>
          <w:sz w:val="24"/>
          <w:szCs w:val="24"/>
          <w:lang/>
        </w:rPr>
        <w:t>I</w:t>
      </w:r>
      <w:r w:rsidRPr="001D47F0">
        <w:rPr>
          <w:rFonts w:ascii="Times New Roman" w:hAnsi="Times New Roman"/>
          <w:sz w:val="24"/>
          <w:szCs w:val="24"/>
          <w:lang/>
        </w:rPr>
        <w:t xml:space="preserve">dentify the </w:t>
      </w:r>
      <w:r w:rsidRPr="00A04A82">
        <w:rPr>
          <w:rFonts w:ascii="Times New Roman" w:hAnsi="Times New Roman"/>
          <w:sz w:val="24"/>
          <w:szCs w:val="24"/>
          <w:lang/>
        </w:rPr>
        <w:t xml:space="preserve">most relevant sets of external structures. How </w:t>
      </w:r>
      <w:r>
        <w:rPr>
          <w:rFonts w:ascii="Times New Roman" w:hAnsi="Times New Roman"/>
          <w:sz w:val="24"/>
          <w:szCs w:val="24"/>
          <w:lang/>
        </w:rPr>
        <w:t>the management accountants</w:t>
      </w:r>
      <w:r w:rsidRPr="00A04A82">
        <w:rPr>
          <w:rFonts w:ascii="Times New Roman" w:hAnsi="Times New Roman"/>
          <w:sz w:val="24"/>
          <w:szCs w:val="24"/>
          <w:lang/>
        </w:rPr>
        <w:t xml:space="preserve"> participates of relations positional-practices for continuity and change the artifact assimilation cycle.</w:t>
      </w:r>
    </w:p>
    <w:p w:rsidR="000B411A" w:rsidRDefault="000B411A" w:rsidP="00A07842">
      <w:pPr>
        <w:spacing w:after="0" w:line="240" w:lineRule="auto"/>
        <w:ind w:firstLine="708"/>
        <w:jc w:val="both"/>
        <w:rPr>
          <w:rFonts w:ascii="Times New Roman" w:hAnsi="Times New Roman"/>
          <w:sz w:val="24"/>
          <w:szCs w:val="24"/>
          <w:lang/>
        </w:rPr>
      </w:pPr>
      <w:r>
        <w:rPr>
          <w:rFonts w:ascii="Times New Roman" w:hAnsi="Times New Roman"/>
          <w:sz w:val="24"/>
          <w:szCs w:val="24"/>
          <w:lang/>
        </w:rPr>
        <w:t>I</w:t>
      </w:r>
      <w:r w:rsidRPr="00A07842">
        <w:rPr>
          <w:rFonts w:ascii="Times New Roman" w:hAnsi="Times New Roman"/>
          <w:sz w:val="24"/>
          <w:szCs w:val="24"/>
          <w:lang/>
        </w:rPr>
        <w:t>n this way</w:t>
      </w:r>
      <w:r>
        <w:rPr>
          <w:rFonts w:ascii="Times New Roman" w:hAnsi="Times New Roman"/>
          <w:sz w:val="24"/>
          <w:szCs w:val="24"/>
          <w:lang/>
        </w:rPr>
        <w:t xml:space="preserve"> </w:t>
      </w:r>
      <w:r w:rsidRPr="00A07842">
        <w:rPr>
          <w:rFonts w:ascii="Times New Roman" w:hAnsi="Times New Roman"/>
          <w:sz w:val="24"/>
          <w:szCs w:val="24"/>
          <w:lang/>
        </w:rPr>
        <w:t xml:space="preserve">it is expected </w:t>
      </w:r>
      <w:r w:rsidRPr="008016BF">
        <w:rPr>
          <w:rFonts w:ascii="Times New Roman" w:hAnsi="Times New Roman"/>
          <w:sz w:val="24"/>
          <w:szCs w:val="24"/>
          <w:lang/>
        </w:rPr>
        <w:t>that t</w:t>
      </w:r>
      <w:r>
        <w:rPr>
          <w:rFonts w:ascii="Times New Roman" w:hAnsi="Times New Roman"/>
          <w:sz w:val="24"/>
          <w:szCs w:val="24"/>
          <w:lang/>
        </w:rPr>
        <w:t>he role of management accountant as signification s</w:t>
      </w:r>
      <w:r w:rsidRPr="008016BF">
        <w:rPr>
          <w:rFonts w:ascii="Times New Roman" w:hAnsi="Times New Roman"/>
          <w:sz w:val="24"/>
          <w:szCs w:val="24"/>
          <w:lang/>
        </w:rPr>
        <w:t>tructure in the organizational assimilation cycle of ma</w:t>
      </w:r>
      <w:r>
        <w:rPr>
          <w:rFonts w:ascii="Times New Roman" w:hAnsi="Times New Roman"/>
          <w:sz w:val="24"/>
          <w:szCs w:val="24"/>
          <w:lang/>
        </w:rPr>
        <w:t>nagement accounting artifacts, a</w:t>
      </w:r>
      <w:r w:rsidRPr="008016BF">
        <w:rPr>
          <w:rFonts w:ascii="Times New Roman" w:hAnsi="Times New Roman"/>
          <w:sz w:val="24"/>
          <w:szCs w:val="24"/>
          <w:lang/>
        </w:rPr>
        <w:t>s Macintosh and Scapens (1990), provide understanding of means managers of the various organizational activities (financial, purchasing, sales, logistics, production, etc.) and allow substantial communication of these activities. As well, the management accounting is an interpretive system that mediates social interaction in the form of communication bet</w:t>
      </w:r>
      <w:r>
        <w:rPr>
          <w:rFonts w:ascii="Times New Roman" w:hAnsi="Times New Roman"/>
          <w:sz w:val="24"/>
          <w:szCs w:val="24"/>
          <w:lang/>
        </w:rPr>
        <w:t>ween managers in different sectors</w:t>
      </w:r>
      <w:r w:rsidRPr="008016BF">
        <w:rPr>
          <w:rFonts w:ascii="Times New Roman" w:hAnsi="Times New Roman"/>
          <w:sz w:val="24"/>
          <w:szCs w:val="24"/>
          <w:lang/>
        </w:rPr>
        <w:t xml:space="preserve"> of the organization (Macintosh and Scapens, 1990). According to Cohen (1990) and Macintosh and Scapens (1990), one sees that the management accounting is preponderant to the integration of organizational routines in organizational assimilation cycle.</w:t>
      </w:r>
    </w:p>
    <w:p w:rsidR="000B411A" w:rsidRDefault="000B411A" w:rsidP="004C5F85">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As Boland (1993), </w:t>
      </w:r>
      <w:r w:rsidRPr="00024EFC">
        <w:rPr>
          <w:rFonts w:ascii="Times New Roman" w:hAnsi="Times New Roman"/>
          <w:sz w:val="24"/>
          <w:szCs w:val="24"/>
          <w:lang/>
        </w:rPr>
        <w:t xml:space="preserve">it is expected </w:t>
      </w:r>
      <w:r>
        <w:rPr>
          <w:rFonts w:ascii="Times New Roman" w:hAnsi="Times New Roman"/>
          <w:sz w:val="24"/>
          <w:szCs w:val="24"/>
          <w:lang/>
        </w:rPr>
        <w:t xml:space="preserve">that </w:t>
      </w:r>
      <w:r w:rsidRPr="004C5F85">
        <w:rPr>
          <w:rFonts w:ascii="Times New Roman" w:hAnsi="Times New Roman"/>
          <w:sz w:val="24"/>
          <w:szCs w:val="24"/>
          <w:lang/>
        </w:rPr>
        <w:t xml:space="preserve">the artifacts of accounting are not considered monolithic tools for information. As recommended by Giddens (2009) and Coad and Glyptis (2014), the actors are purposeful and intentional in their behavior. Thus, the interpretive act is designed for individuals, in this case, users of accounting information. The information extracted by means of financial reporting depends on the context of each user. Thus, </w:t>
      </w:r>
      <w:r w:rsidRPr="007775B7">
        <w:rPr>
          <w:rFonts w:ascii="Times New Roman" w:hAnsi="Times New Roman"/>
          <w:sz w:val="24"/>
          <w:szCs w:val="24"/>
          <w:lang/>
        </w:rPr>
        <w:t xml:space="preserve">when the integrated management systems are the organizational assimilation cycle, </w:t>
      </w:r>
      <w:r w:rsidRPr="004C5F85">
        <w:rPr>
          <w:rFonts w:ascii="Times New Roman" w:hAnsi="Times New Roman"/>
          <w:sz w:val="24"/>
          <w:szCs w:val="24"/>
          <w:lang/>
        </w:rPr>
        <w:t>the interpretation of this information beyond the boundaries of accounting knowledge.</w:t>
      </w:r>
    </w:p>
    <w:p w:rsidR="000B411A" w:rsidRDefault="000B411A" w:rsidP="00024EFC">
      <w:pPr>
        <w:spacing w:after="0" w:line="240" w:lineRule="auto"/>
        <w:ind w:firstLine="708"/>
        <w:jc w:val="both"/>
        <w:rPr>
          <w:rFonts w:ascii="Times New Roman" w:hAnsi="Times New Roman"/>
          <w:sz w:val="24"/>
          <w:szCs w:val="24"/>
          <w:lang/>
        </w:rPr>
      </w:pPr>
      <w:r w:rsidRPr="005866FF">
        <w:rPr>
          <w:rFonts w:ascii="Times New Roman" w:hAnsi="Times New Roman"/>
          <w:sz w:val="24"/>
          <w:szCs w:val="24"/>
          <w:lang/>
        </w:rPr>
        <w:t xml:space="preserve">From the perspective </w:t>
      </w:r>
      <w:r w:rsidRPr="00024EFC">
        <w:rPr>
          <w:rFonts w:ascii="Times New Roman" w:hAnsi="Times New Roman"/>
          <w:sz w:val="24"/>
          <w:szCs w:val="24"/>
          <w:lang/>
        </w:rPr>
        <w:t>the role of man</w:t>
      </w:r>
      <w:r>
        <w:rPr>
          <w:rFonts w:ascii="Times New Roman" w:hAnsi="Times New Roman"/>
          <w:sz w:val="24"/>
          <w:szCs w:val="24"/>
          <w:lang/>
        </w:rPr>
        <w:t>agement accountant as domin</w:t>
      </w:r>
      <w:r w:rsidRPr="00024EFC">
        <w:rPr>
          <w:rFonts w:ascii="Times New Roman" w:hAnsi="Times New Roman"/>
          <w:sz w:val="24"/>
          <w:szCs w:val="24"/>
          <w:lang/>
        </w:rPr>
        <w:t>ation structure</w:t>
      </w:r>
      <w:r>
        <w:rPr>
          <w:rFonts w:ascii="Times New Roman" w:hAnsi="Times New Roman"/>
          <w:sz w:val="24"/>
          <w:szCs w:val="24"/>
          <w:lang/>
        </w:rPr>
        <w:t xml:space="preserve">, </w:t>
      </w:r>
      <w:r w:rsidRPr="00CD1944">
        <w:rPr>
          <w:rFonts w:ascii="Times New Roman" w:hAnsi="Times New Roman"/>
          <w:sz w:val="24"/>
          <w:szCs w:val="24"/>
          <w:lang/>
        </w:rPr>
        <w:t>as Scapens and Roberts (1993), that the management accounting is a device that promotes continuity of the</w:t>
      </w:r>
      <w:r>
        <w:rPr>
          <w:rFonts w:ascii="Times New Roman" w:hAnsi="Times New Roman"/>
          <w:sz w:val="24"/>
          <w:szCs w:val="24"/>
          <w:lang/>
        </w:rPr>
        <w:t xml:space="preserve"> </w:t>
      </w:r>
      <w:r w:rsidRPr="00024EFC">
        <w:rPr>
          <w:rFonts w:ascii="Times New Roman" w:hAnsi="Times New Roman"/>
          <w:sz w:val="24"/>
          <w:szCs w:val="24"/>
          <w:lang/>
        </w:rPr>
        <w:t>organizational assimilation cycle of management accounting artifacts</w:t>
      </w:r>
      <w:r>
        <w:rPr>
          <w:rFonts w:ascii="Times New Roman" w:hAnsi="Times New Roman"/>
          <w:sz w:val="24"/>
          <w:szCs w:val="24"/>
          <w:lang/>
        </w:rPr>
        <w:t xml:space="preserve">. </w:t>
      </w:r>
      <w:r w:rsidRPr="00CD1944">
        <w:rPr>
          <w:rFonts w:ascii="Times New Roman" w:hAnsi="Times New Roman"/>
          <w:sz w:val="24"/>
          <w:szCs w:val="24"/>
          <w:lang/>
        </w:rPr>
        <w:t>As Jack and Kholeif (2008), that management accountants are solvers of conflicts of intersectoral interests. In addition, that the organizational assimilation environment provides the management accounting to enhance its power with other stakeholders of the company. But also from their moral and instrumental dimensions of power, influence how management behaves through the resulting contradictions of organizational assimilation cycle (Saravanamuthu and Tinker, 2003).</w:t>
      </w:r>
    </w:p>
    <w:p w:rsidR="000B411A" w:rsidRDefault="000B411A" w:rsidP="00024EFC">
      <w:pPr>
        <w:spacing w:after="0" w:line="240" w:lineRule="auto"/>
        <w:ind w:firstLine="708"/>
        <w:jc w:val="both"/>
        <w:rPr>
          <w:rFonts w:ascii="Times New Roman" w:hAnsi="Times New Roman"/>
          <w:sz w:val="24"/>
          <w:szCs w:val="24"/>
          <w:lang/>
        </w:rPr>
      </w:pPr>
      <w:r>
        <w:rPr>
          <w:rFonts w:ascii="Times New Roman" w:hAnsi="Times New Roman"/>
          <w:sz w:val="24"/>
          <w:szCs w:val="24"/>
          <w:lang/>
        </w:rPr>
        <w:t>I</w:t>
      </w:r>
      <w:r w:rsidRPr="003E6E2B">
        <w:rPr>
          <w:rFonts w:ascii="Times New Roman" w:hAnsi="Times New Roman"/>
          <w:sz w:val="24"/>
          <w:szCs w:val="24"/>
          <w:lang/>
        </w:rPr>
        <w:t>t is expected</w:t>
      </w:r>
      <w:r>
        <w:rPr>
          <w:rFonts w:ascii="Times New Roman" w:hAnsi="Times New Roman"/>
          <w:sz w:val="24"/>
          <w:szCs w:val="24"/>
          <w:lang/>
        </w:rPr>
        <w:t xml:space="preserve"> also that </w:t>
      </w:r>
      <w:r w:rsidRPr="00C433E3">
        <w:rPr>
          <w:rFonts w:ascii="Times New Roman" w:hAnsi="Times New Roman"/>
          <w:sz w:val="24"/>
          <w:szCs w:val="24"/>
          <w:lang/>
        </w:rPr>
        <w:t xml:space="preserve">the </w:t>
      </w:r>
      <w:r>
        <w:rPr>
          <w:rFonts w:ascii="Times New Roman" w:hAnsi="Times New Roman"/>
          <w:sz w:val="24"/>
          <w:szCs w:val="24"/>
          <w:lang/>
        </w:rPr>
        <w:t xml:space="preserve">management </w:t>
      </w:r>
      <w:r w:rsidRPr="007775B7">
        <w:rPr>
          <w:rFonts w:ascii="Times New Roman" w:hAnsi="Times New Roman"/>
          <w:sz w:val="24"/>
          <w:szCs w:val="24"/>
          <w:lang/>
        </w:rPr>
        <w:t>accountants</w:t>
      </w:r>
      <w:r w:rsidRPr="00AC4919">
        <w:rPr>
          <w:rFonts w:ascii="Times New Roman" w:hAnsi="Times New Roman"/>
          <w:sz w:val="24"/>
          <w:szCs w:val="24"/>
          <w:lang/>
        </w:rPr>
        <w:t xml:space="preserve"> </w:t>
      </w:r>
      <w:r w:rsidRPr="00C433E3">
        <w:rPr>
          <w:rFonts w:ascii="Times New Roman" w:hAnsi="Times New Roman"/>
          <w:sz w:val="24"/>
          <w:szCs w:val="24"/>
          <w:lang/>
        </w:rPr>
        <w:t>are agents of change in the processes of social transformation</w:t>
      </w:r>
      <w:r>
        <w:rPr>
          <w:rFonts w:ascii="Times New Roman" w:hAnsi="Times New Roman"/>
          <w:sz w:val="24"/>
          <w:szCs w:val="24"/>
          <w:lang/>
        </w:rPr>
        <w:t xml:space="preserve"> in organizations</w:t>
      </w:r>
      <w:r w:rsidRPr="00C433E3">
        <w:rPr>
          <w:rFonts w:ascii="Times New Roman" w:hAnsi="Times New Roman"/>
          <w:sz w:val="24"/>
          <w:szCs w:val="24"/>
          <w:lang/>
        </w:rPr>
        <w:t>.</w:t>
      </w:r>
      <w:r>
        <w:rPr>
          <w:rFonts w:ascii="Times New Roman" w:hAnsi="Times New Roman"/>
          <w:sz w:val="24"/>
          <w:szCs w:val="24"/>
          <w:lang/>
        </w:rPr>
        <w:t xml:space="preserve"> </w:t>
      </w:r>
      <w:r w:rsidRPr="002B0523">
        <w:rPr>
          <w:rFonts w:ascii="Times New Roman" w:hAnsi="Times New Roman"/>
          <w:sz w:val="24"/>
          <w:szCs w:val="24"/>
          <w:lang/>
        </w:rPr>
        <w:t>As well as for the systematic integration of social practices, management accounting function in the standardization of processes among the various sectors of the organizations, as recommended by Jack and Kholeif (2008).</w:t>
      </w:r>
      <w:r>
        <w:rPr>
          <w:rFonts w:ascii="Times New Roman" w:hAnsi="Times New Roman"/>
          <w:sz w:val="24"/>
          <w:szCs w:val="24"/>
          <w:lang/>
        </w:rPr>
        <w:t xml:space="preserve"> </w:t>
      </w:r>
      <w:r w:rsidRPr="008E759F">
        <w:rPr>
          <w:rFonts w:ascii="Times New Roman" w:hAnsi="Times New Roman"/>
          <w:sz w:val="24"/>
          <w:szCs w:val="24"/>
          <w:lang/>
        </w:rPr>
        <w:t>As Jack and Kholeif (2008), from the systemic integration in organizations, management accounting enlarge their field, and consequently participate directly in power disputes.</w:t>
      </w:r>
    </w:p>
    <w:p w:rsidR="000B411A" w:rsidRDefault="000B411A" w:rsidP="00F3162D">
      <w:pPr>
        <w:spacing w:after="0" w:line="240" w:lineRule="auto"/>
        <w:ind w:firstLine="708"/>
        <w:jc w:val="both"/>
        <w:rPr>
          <w:rFonts w:ascii="Times New Roman" w:hAnsi="Times New Roman"/>
          <w:sz w:val="24"/>
          <w:szCs w:val="24"/>
          <w:lang/>
        </w:rPr>
      </w:pPr>
      <w:r>
        <w:rPr>
          <w:rFonts w:ascii="Times New Roman" w:hAnsi="Times New Roman"/>
          <w:sz w:val="24"/>
          <w:szCs w:val="24"/>
          <w:lang/>
        </w:rPr>
        <w:t>From the preposition</w:t>
      </w:r>
      <w:r w:rsidRPr="003E6E2B">
        <w:rPr>
          <w:rFonts w:ascii="Times New Roman" w:hAnsi="Times New Roman"/>
          <w:sz w:val="24"/>
          <w:szCs w:val="24"/>
          <w:lang/>
        </w:rPr>
        <w:t xml:space="preserve"> the role of</w:t>
      </w:r>
      <w:r>
        <w:rPr>
          <w:rFonts w:ascii="Times New Roman" w:hAnsi="Times New Roman"/>
          <w:sz w:val="24"/>
          <w:szCs w:val="24"/>
          <w:lang/>
        </w:rPr>
        <w:t xml:space="preserve"> management accountant as legitim</w:t>
      </w:r>
      <w:r w:rsidRPr="003E6E2B">
        <w:rPr>
          <w:rFonts w:ascii="Times New Roman" w:hAnsi="Times New Roman"/>
          <w:sz w:val="24"/>
          <w:szCs w:val="24"/>
          <w:lang/>
        </w:rPr>
        <w:t>ation structure</w:t>
      </w:r>
      <w:r>
        <w:rPr>
          <w:lang w:val="en-US"/>
        </w:rPr>
        <w:t xml:space="preserve"> </w:t>
      </w:r>
      <w:r w:rsidRPr="003E6E2B">
        <w:rPr>
          <w:rFonts w:ascii="Times New Roman" w:hAnsi="Times New Roman"/>
          <w:sz w:val="24"/>
          <w:szCs w:val="24"/>
          <w:lang/>
        </w:rPr>
        <w:t>in the organizational assimilation cycle</w:t>
      </w:r>
      <w:r>
        <w:rPr>
          <w:rFonts w:ascii="Times New Roman" w:hAnsi="Times New Roman"/>
          <w:sz w:val="24"/>
          <w:szCs w:val="24"/>
          <w:lang/>
        </w:rPr>
        <w:t xml:space="preserve">, </w:t>
      </w:r>
      <w:r w:rsidRPr="00F3162D">
        <w:rPr>
          <w:rFonts w:ascii="Times New Roman" w:hAnsi="Times New Roman"/>
          <w:sz w:val="24"/>
          <w:szCs w:val="24"/>
          <w:lang/>
        </w:rPr>
        <w:t>it is expected that</w:t>
      </w:r>
      <w:r w:rsidRPr="003E6E2B">
        <w:rPr>
          <w:rFonts w:ascii="Times New Roman" w:hAnsi="Times New Roman"/>
          <w:sz w:val="24"/>
          <w:szCs w:val="24"/>
          <w:lang/>
        </w:rPr>
        <w:t xml:space="preserve"> of management accounting artifacts</w:t>
      </w:r>
      <w:r w:rsidRPr="00F3162D">
        <w:rPr>
          <w:lang w:val="en-US"/>
        </w:rPr>
        <w:t xml:space="preserve"> </w:t>
      </w:r>
      <w:r w:rsidRPr="00F3162D">
        <w:rPr>
          <w:rFonts w:ascii="Times New Roman" w:hAnsi="Times New Roman"/>
          <w:sz w:val="24"/>
          <w:szCs w:val="24"/>
          <w:lang/>
        </w:rPr>
        <w:t>are considered as mediators for an organizational environment of trust (Granlund, 2002).</w:t>
      </w:r>
      <w:r>
        <w:rPr>
          <w:rFonts w:ascii="Times New Roman" w:hAnsi="Times New Roman"/>
          <w:sz w:val="24"/>
          <w:szCs w:val="24"/>
          <w:lang/>
        </w:rPr>
        <w:t xml:space="preserve"> </w:t>
      </w:r>
      <w:r w:rsidRPr="002000BA">
        <w:rPr>
          <w:rFonts w:ascii="Times New Roman" w:hAnsi="Times New Roman"/>
          <w:sz w:val="24"/>
          <w:szCs w:val="24"/>
          <w:lang/>
        </w:rPr>
        <w:t>As Roberts (1990), that the management accounting provides a moral order of systemic integration of information. It is also expected that the artifacts of management accounting is an important means to sanction the actions of managers (Macintosh, 1995).</w:t>
      </w:r>
    </w:p>
    <w:p w:rsidR="000B411A" w:rsidRDefault="000B411A" w:rsidP="00C433E3">
      <w:pPr>
        <w:spacing w:after="0" w:line="240" w:lineRule="auto"/>
        <w:ind w:firstLine="708"/>
        <w:jc w:val="both"/>
        <w:rPr>
          <w:rFonts w:ascii="Times New Roman" w:hAnsi="Times New Roman"/>
          <w:sz w:val="24"/>
          <w:szCs w:val="24"/>
          <w:lang/>
        </w:rPr>
      </w:pPr>
      <w:r w:rsidRPr="008E759F">
        <w:rPr>
          <w:rFonts w:ascii="Times New Roman" w:hAnsi="Times New Roman"/>
          <w:sz w:val="24"/>
          <w:szCs w:val="24"/>
          <w:lang/>
        </w:rPr>
        <w:t>It also envisions that management accounting is a means to reflect the expectations of the organization and society</w:t>
      </w:r>
      <w:r>
        <w:rPr>
          <w:rFonts w:ascii="Times New Roman" w:hAnsi="Times New Roman"/>
          <w:sz w:val="24"/>
          <w:szCs w:val="24"/>
          <w:lang/>
        </w:rPr>
        <w:t xml:space="preserve"> </w:t>
      </w:r>
      <w:r w:rsidRPr="00AE064C">
        <w:rPr>
          <w:rFonts w:ascii="Times New Roman" w:hAnsi="Times New Roman"/>
          <w:sz w:val="24"/>
          <w:szCs w:val="24"/>
          <w:lang/>
        </w:rPr>
        <w:t>(Englund et al., 2011)</w:t>
      </w:r>
      <w:r w:rsidRPr="008E759F">
        <w:rPr>
          <w:rFonts w:ascii="Times New Roman" w:hAnsi="Times New Roman"/>
          <w:sz w:val="24"/>
          <w:szCs w:val="24"/>
          <w:lang/>
        </w:rPr>
        <w:t>. Thus, that the management accounting exercise a neutral role to conquer the reliability by information supplied to users</w:t>
      </w:r>
      <w:r>
        <w:rPr>
          <w:rFonts w:ascii="Times New Roman" w:hAnsi="Times New Roman"/>
          <w:sz w:val="24"/>
          <w:szCs w:val="24"/>
          <w:lang/>
        </w:rPr>
        <w:t xml:space="preserve"> (</w:t>
      </w:r>
      <w:r w:rsidRPr="00F5147B">
        <w:rPr>
          <w:rFonts w:ascii="Times New Roman" w:hAnsi="Times New Roman"/>
          <w:sz w:val="24"/>
          <w:szCs w:val="24"/>
          <w:lang/>
        </w:rPr>
        <w:t>Lawrenson, 1992</w:t>
      </w:r>
      <w:r>
        <w:rPr>
          <w:rFonts w:ascii="Times New Roman" w:hAnsi="Times New Roman"/>
          <w:sz w:val="24"/>
          <w:szCs w:val="24"/>
          <w:lang/>
        </w:rPr>
        <w:t xml:space="preserve">; Granlund et al., </w:t>
      </w:r>
      <w:r w:rsidRPr="00F5147B">
        <w:rPr>
          <w:rFonts w:ascii="Times New Roman" w:hAnsi="Times New Roman"/>
          <w:sz w:val="24"/>
          <w:szCs w:val="24"/>
          <w:lang/>
        </w:rPr>
        <w:t>1998;</w:t>
      </w:r>
      <w:r>
        <w:rPr>
          <w:rFonts w:ascii="Times New Roman" w:hAnsi="Times New Roman"/>
          <w:sz w:val="24"/>
          <w:szCs w:val="24"/>
          <w:lang/>
        </w:rPr>
        <w:t xml:space="preserve"> Granlund, 2002</w:t>
      </w:r>
      <w:r w:rsidRPr="0080160B">
        <w:rPr>
          <w:rFonts w:ascii="Times New Roman" w:hAnsi="Times New Roman"/>
          <w:sz w:val="24"/>
          <w:szCs w:val="24"/>
          <w:lang/>
        </w:rPr>
        <w:t>)</w:t>
      </w:r>
      <w:r w:rsidRPr="008E759F">
        <w:rPr>
          <w:rFonts w:ascii="Times New Roman" w:hAnsi="Times New Roman"/>
          <w:sz w:val="24"/>
          <w:szCs w:val="24"/>
          <w:lang/>
        </w:rPr>
        <w:t xml:space="preserve">. It is expected that from the standardization of rules and routines, the management accounting actively promote the </w:t>
      </w:r>
      <w:r w:rsidRPr="0080160B">
        <w:rPr>
          <w:rFonts w:ascii="Times New Roman" w:hAnsi="Times New Roman"/>
          <w:sz w:val="24"/>
          <w:szCs w:val="24"/>
          <w:lang/>
        </w:rPr>
        <w:t>legitimation</w:t>
      </w:r>
      <w:r>
        <w:rPr>
          <w:rFonts w:ascii="Times New Roman" w:hAnsi="Times New Roman"/>
          <w:sz w:val="24"/>
          <w:szCs w:val="24"/>
          <w:lang/>
        </w:rPr>
        <w:t xml:space="preserve"> process of organizational integration in the </w:t>
      </w:r>
      <w:r w:rsidRPr="008E759F">
        <w:rPr>
          <w:rFonts w:ascii="Times New Roman" w:hAnsi="Times New Roman"/>
          <w:sz w:val="24"/>
          <w:szCs w:val="24"/>
          <w:lang/>
        </w:rPr>
        <w:t>assimilation cycle</w:t>
      </w:r>
      <w:r>
        <w:rPr>
          <w:rFonts w:ascii="Times New Roman" w:hAnsi="Times New Roman"/>
          <w:sz w:val="24"/>
          <w:szCs w:val="24"/>
          <w:lang/>
        </w:rPr>
        <w:t>.</w:t>
      </w:r>
    </w:p>
    <w:p w:rsidR="000B411A" w:rsidRDefault="000B411A" w:rsidP="00C433E3">
      <w:pPr>
        <w:spacing w:after="0" w:line="240" w:lineRule="auto"/>
        <w:ind w:firstLine="708"/>
        <w:jc w:val="both"/>
        <w:rPr>
          <w:rFonts w:ascii="Times New Roman" w:hAnsi="Times New Roman"/>
          <w:sz w:val="24"/>
          <w:szCs w:val="24"/>
          <w:lang/>
        </w:rPr>
      </w:pPr>
      <w:r>
        <w:rPr>
          <w:rFonts w:ascii="Times New Roman" w:hAnsi="Times New Roman"/>
          <w:sz w:val="24"/>
          <w:szCs w:val="24"/>
          <w:lang/>
        </w:rPr>
        <w:t>Under perspective of Stones (2005) f</w:t>
      </w:r>
      <w:r w:rsidRPr="000C6A97">
        <w:rPr>
          <w:rFonts w:ascii="Times New Roman" w:hAnsi="Times New Roman"/>
          <w:sz w:val="24"/>
          <w:szCs w:val="24"/>
          <w:lang/>
        </w:rPr>
        <w:t xml:space="preserve">rom the preposition </w:t>
      </w:r>
      <w:r>
        <w:rPr>
          <w:rFonts w:ascii="Times New Roman" w:hAnsi="Times New Roman"/>
          <w:sz w:val="24"/>
          <w:szCs w:val="24"/>
          <w:lang/>
        </w:rPr>
        <w:t>of organizational absorptive capacity (duality of structure) of management accounting a</w:t>
      </w:r>
      <w:r w:rsidRPr="000C6A97">
        <w:rPr>
          <w:rFonts w:ascii="Times New Roman" w:hAnsi="Times New Roman"/>
          <w:sz w:val="24"/>
          <w:szCs w:val="24"/>
          <w:lang/>
        </w:rPr>
        <w:t>rtifacts</w:t>
      </w:r>
      <w:r>
        <w:rPr>
          <w:rFonts w:ascii="Times New Roman" w:hAnsi="Times New Roman"/>
          <w:sz w:val="24"/>
          <w:szCs w:val="24"/>
          <w:lang/>
        </w:rPr>
        <w:t xml:space="preserve">, </w:t>
      </w:r>
      <w:r w:rsidRPr="000C6A97">
        <w:rPr>
          <w:rFonts w:ascii="Times New Roman" w:hAnsi="Times New Roman"/>
          <w:sz w:val="24"/>
          <w:szCs w:val="24"/>
          <w:lang/>
        </w:rPr>
        <w:t>expected to as Coad and Glyptis (2014)</w:t>
      </w:r>
      <w:r>
        <w:rPr>
          <w:rFonts w:ascii="Times New Roman" w:hAnsi="Times New Roman"/>
          <w:sz w:val="24"/>
          <w:szCs w:val="24"/>
          <w:lang/>
        </w:rPr>
        <w:t>,</w:t>
      </w:r>
      <w:r w:rsidRPr="000C6A97">
        <w:rPr>
          <w:rFonts w:ascii="Times New Roman" w:hAnsi="Times New Roman"/>
          <w:sz w:val="24"/>
          <w:szCs w:val="24"/>
          <w:lang/>
        </w:rPr>
        <w:t xml:space="preserve"> more practical results of the structuration process.</w:t>
      </w:r>
      <w:r>
        <w:rPr>
          <w:rFonts w:ascii="Times New Roman" w:hAnsi="Times New Roman"/>
          <w:sz w:val="24"/>
          <w:szCs w:val="24"/>
          <w:lang/>
        </w:rPr>
        <w:t xml:space="preserve"> Thus, o</w:t>
      </w:r>
      <w:r w:rsidRPr="000E7131">
        <w:rPr>
          <w:rFonts w:ascii="Times New Roman" w:hAnsi="Times New Roman"/>
          <w:sz w:val="24"/>
          <w:szCs w:val="24"/>
          <w:lang/>
        </w:rPr>
        <w:t xml:space="preserve">ne sees that the external structures (macro environmental events, social and cultural characteristics) condition the action of the actors. As well as through the internal structures (cognitive aspects of agents) and </w:t>
      </w:r>
      <w:r>
        <w:rPr>
          <w:rFonts w:ascii="Times New Roman" w:hAnsi="Times New Roman"/>
          <w:sz w:val="24"/>
          <w:szCs w:val="24"/>
          <w:lang/>
        </w:rPr>
        <w:t>knowledgeability agents</w:t>
      </w:r>
      <w:r w:rsidRPr="000E7131">
        <w:rPr>
          <w:rFonts w:ascii="Times New Roman" w:hAnsi="Times New Roman"/>
          <w:sz w:val="24"/>
          <w:szCs w:val="24"/>
          <w:lang/>
        </w:rPr>
        <w:t>, the pro-active role of mana</w:t>
      </w:r>
      <w:r>
        <w:rPr>
          <w:rFonts w:ascii="Times New Roman" w:hAnsi="Times New Roman"/>
          <w:sz w:val="24"/>
          <w:szCs w:val="24"/>
          <w:lang/>
        </w:rPr>
        <w:t>gement accountants in the structuration</w:t>
      </w:r>
      <w:r w:rsidRPr="000E7131">
        <w:rPr>
          <w:rFonts w:ascii="Times New Roman" w:hAnsi="Times New Roman"/>
          <w:sz w:val="24"/>
          <w:szCs w:val="24"/>
          <w:lang/>
        </w:rPr>
        <w:t xml:space="preserve"> process of management accounting artifacts in organizational assimilation cycle.</w:t>
      </w:r>
    </w:p>
    <w:p w:rsidR="000B411A" w:rsidRDefault="000B411A" w:rsidP="00274506">
      <w:pPr>
        <w:spacing w:after="0" w:line="240" w:lineRule="auto"/>
        <w:ind w:firstLine="708"/>
        <w:jc w:val="both"/>
        <w:rPr>
          <w:rFonts w:ascii="Times New Roman" w:hAnsi="Times New Roman"/>
          <w:sz w:val="24"/>
          <w:szCs w:val="24"/>
          <w:lang w:val="en-US"/>
        </w:rPr>
      </w:pPr>
      <w:r w:rsidRPr="00C433E3">
        <w:rPr>
          <w:rFonts w:ascii="Times New Roman" w:hAnsi="Times New Roman"/>
          <w:sz w:val="24"/>
          <w:szCs w:val="24"/>
          <w:lang w:val="en-US"/>
        </w:rPr>
        <w:t>From this context</w:t>
      </w:r>
      <w:r>
        <w:rPr>
          <w:rFonts w:ascii="Times New Roman" w:hAnsi="Times New Roman"/>
          <w:sz w:val="24"/>
          <w:szCs w:val="24"/>
          <w:lang w:val="en-US"/>
        </w:rPr>
        <w:t>, of language and communication (s</w:t>
      </w:r>
      <w:r w:rsidRPr="00274506">
        <w:rPr>
          <w:rFonts w:ascii="Times New Roman" w:hAnsi="Times New Roman"/>
          <w:sz w:val="24"/>
          <w:szCs w:val="24"/>
          <w:lang w:val="en-US"/>
        </w:rPr>
        <w:t>ignificati</w:t>
      </w:r>
      <w:r>
        <w:rPr>
          <w:rFonts w:ascii="Times New Roman" w:hAnsi="Times New Roman"/>
          <w:sz w:val="24"/>
          <w:szCs w:val="24"/>
          <w:lang w:val="en-US"/>
        </w:rPr>
        <w:t>on), resources (domination), sanctions (l</w:t>
      </w:r>
      <w:r w:rsidRPr="00274506">
        <w:rPr>
          <w:rFonts w:ascii="Times New Roman" w:hAnsi="Times New Roman"/>
          <w:sz w:val="24"/>
          <w:szCs w:val="24"/>
          <w:lang w:val="en-US"/>
        </w:rPr>
        <w:t xml:space="preserve">egitimation) </w:t>
      </w:r>
      <w:r>
        <w:rPr>
          <w:rFonts w:ascii="Times New Roman" w:hAnsi="Times New Roman"/>
          <w:sz w:val="24"/>
          <w:szCs w:val="24"/>
          <w:lang w:val="en-US"/>
        </w:rPr>
        <w:t>and t</w:t>
      </w:r>
      <w:r w:rsidRPr="009F2B54">
        <w:rPr>
          <w:rFonts w:ascii="Times New Roman" w:hAnsi="Times New Roman"/>
          <w:sz w:val="24"/>
          <w:szCs w:val="24"/>
          <w:lang w:val="en-US"/>
        </w:rPr>
        <w:t>he organizational capacity of absorption</w:t>
      </w:r>
      <w:r>
        <w:rPr>
          <w:rFonts w:ascii="Times New Roman" w:hAnsi="Times New Roman"/>
          <w:sz w:val="24"/>
          <w:szCs w:val="24"/>
          <w:lang w:val="en-US"/>
        </w:rPr>
        <w:t xml:space="preserve"> </w:t>
      </w:r>
      <w:r w:rsidRPr="00C2443D">
        <w:rPr>
          <w:rFonts w:ascii="Times New Roman" w:hAnsi="Times New Roman"/>
          <w:sz w:val="24"/>
          <w:szCs w:val="24"/>
          <w:lang w:val="en-US"/>
        </w:rPr>
        <w:t>(duality of structure)</w:t>
      </w:r>
      <w:r>
        <w:rPr>
          <w:rFonts w:ascii="Times New Roman" w:hAnsi="Times New Roman"/>
          <w:sz w:val="24"/>
          <w:szCs w:val="24"/>
          <w:lang w:val="en-US"/>
        </w:rPr>
        <w:t xml:space="preserve">, </w:t>
      </w:r>
      <w:r w:rsidRPr="00274506">
        <w:rPr>
          <w:rFonts w:ascii="Times New Roman" w:hAnsi="Times New Roman"/>
          <w:sz w:val="24"/>
          <w:szCs w:val="24"/>
          <w:lang w:val="en-US"/>
        </w:rPr>
        <w:t>which comprises</w:t>
      </w:r>
      <w:r>
        <w:rPr>
          <w:rFonts w:ascii="Times New Roman" w:hAnsi="Times New Roman"/>
          <w:sz w:val="24"/>
          <w:szCs w:val="24"/>
          <w:lang w:val="en-US"/>
        </w:rPr>
        <w:t xml:space="preserve"> m</w:t>
      </w:r>
      <w:r w:rsidRPr="00274506">
        <w:rPr>
          <w:rFonts w:ascii="Times New Roman" w:hAnsi="Times New Roman"/>
          <w:sz w:val="24"/>
          <w:szCs w:val="24"/>
          <w:lang w:val="en-US"/>
        </w:rPr>
        <w:t>acro environmental events</w:t>
      </w:r>
      <w:r>
        <w:rPr>
          <w:rFonts w:ascii="Times New Roman" w:hAnsi="Times New Roman"/>
          <w:sz w:val="24"/>
          <w:szCs w:val="24"/>
          <w:lang w:val="en-US"/>
        </w:rPr>
        <w:t>, c</w:t>
      </w:r>
      <w:r w:rsidRPr="00274506">
        <w:rPr>
          <w:rFonts w:ascii="Times New Roman" w:hAnsi="Times New Roman"/>
          <w:sz w:val="24"/>
          <w:szCs w:val="24"/>
          <w:lang w:val="en-US"/>
        </w:rPr>
        <w:t>ognitive aspects</w:t>
      </w:r>
      <w:r>
        <w:rPr>
          <w:rFonts w:ascii="Times New Roman" w:hAnsi="Times New Roman"/>
          <w:sz w:val="24"/>
          <w:szCs w:val="24"/>
          <w:lang w:val="en-US"/>
        </w:rPr>
        <w:t xml:space="preserve"> and s</w:t>
      </w:r>
      <w:r w:rsidRPr="00274506">
        <w:rPr>
          <w:rFonts w:ascii="Times New Roman" w:hAnsi="Times New Roman"/>
          <w:sz w:val="24"/>
          <w:szCs w:val="24"/>
          <w:lang w:val="en-US"/>
        </w:rPr>
        <w:t>ociocultural characteristics</w:t>
      </w:r>
      <w:r>
        <w:rPr>
          <w:rFonts w:ascii="Times New Roman" w:hAnsi="Times New Roman"/>
          <w:sz w:val="24"/>
          <w:szCs w:val="24"/>
          <w:lang w:val="en-US"/>
        </w:rPr>
        <w:t xml:space="preserve">, </w:t>
      </w:r>
      <w:r w:rsidRPr="009F2B54">
        <w:rPr>
          <w:rFonts w:ascii="Times New Roman" w:hAnsi="Times New Roman"/>
          <w:sz w:val="24"/>
          <w:szCs w:val="24"/>
          <w:lang w:val="en-US"/>
        </w:rPr>
        <w:t>condition the assimilation cycle of management accounting artifacts.</w:t>
      </w:r>
    </w:p>
    <w:p w:rsidR="000B411A" w:rsidRDefault="000B411A" w:rsidP="009F2B54">
      <w:pPr>
        <w:spacing w:after="0" w:line="240" w:lineRule="auto"/>
        <w:jc w:val="both"/>
        <w:rPr>
          <w:rFonts w:ascii="Times New Roman" w:hAnsi="Times New Roman"/>
          <w:sz w:val="24"/>
          <w:szCs w:val="24"/>
          <w:lang w:val="en-US"/>
        </w:rPr>
      </w:pPr>
    </w:p>
    <w:p w:rsidR="000B411A" w:rsidRDefault="000B411A" w:rsidP="009F2B54">
      <w:pPr>
        <w:spacing w:after="0" w:line="240" w:lineRule="auto"/>
        <w:jc w:val="both"/>
        <w:rPr>
          <w:rFonts w:ascii="Times New Roman" w:hAnsi="Times New Roman"/>
          <w:b/>
          <w:sz w:val="24"/>
          <w:szCs w:val="24"/>
          <w:lang w:val="en-US"/>
        </w:rPr>
      </w:pPr>
      <w:r w:rsidRPr="00F2373F">
        <w:rPr>
          <w:rFonts w:ascii="Times New Roman" w:hAnsi="Times New Roman"/>
          <w:b/>
          <w:sz w:val="24"/>
          <w:szCs w:val="24"/>
          <w:lang w:val="en-US"/>
        </w:rPr>
        <w:t>References</w:t>
      </w:r>
    </w:p>
    <w:p w:rsidR="000B411A" w:rsidRDefault="000B411A" w:rsidP="00D73EAE">
      <w:pPr>
        <w:spacing w:after="120" w:line="240" w:lineRule="auto"/>
        <w:jc w:val="both"/>
        <w:rPr>
          <w:rFonts w:ascii="Times New Roman" w:hAnsi="Times New Roman"/>
          <w:color w:val="222222"/>
          <w:sz w:val="24"/>
          <w:szCs w:val="24"/>
          <w:shd w:val="clear" w:color="auto" w:fill="FFFFFF"/>
          <w:lang w:val="en-US"/>
        </w:rPr>
      </w:pPr>
      <w:r>
        <w:rPr>
          <w:rFonts w:ascii="Times New Roman" w:hAnsi="Times New Roman"/>
          <w:color w:val="222222"/>
          <w:sz w:val="24"/>
          <w:szCs w:val="24"/>
          <w:shd w:val="clear" w:color="auto" w:fill="FFFFFF"/>
          <w:lang w:val="en-US"/>
        </w:rPr>
        <w:t xml:space="preserve">AHUJA, M. K.; </w:t>
      </w:r>
      <w:r w:rsidRPr="007944F8">
        <w:rPr>
          <w:rFonts w:ascii="Times New Roman" w:hAnsi="Times New Roman"/>
          <w:color w:val="222222"/>
          <w:sz w:val="24"/>
          <w:szCs w:val="24"/>
          <w:shd w:val="clear" w:color="auto" w:fill="FFFFFF"/>
          <w:lang w:val="en-US"/>
        </w:rPr>
        <w:t xml:space="preserve">THATCHER, </w:t>
      </w:r>
      <w:r>
        <w:rPr>
          <w:rFonts w:ascii="Times New Roman" w:hAnsi="Times New Roman"/>
          <w:color w:val="222222"/>
          <w:sz w:val="24"/>
          <w:szCs w:val="24"/>
          <w:shd w:val="clear" w:color="auto" w:fill="FFFFFF"/>
          <w:lang w:val="en-US"/>
        </w:rPr>
        <w:t>J. B.</w:t>
      </w:r>
      <w:r w:rsidRPr="007944F8">
        <w:rPr>
          <w:rFonts w:ascii="Times New Roman" w:hAnsi="Times New Roman"/>
          <w:color w:val="222222"/>
          <w:sz w:val="24"/>
          <w:szCs w:val="24"/>
          <w:shd w:val="clear" w:color="auto" w:fill="FFFFFF"/>
          <w:lang w:val="en-US"/>
        </w:rPr>
        <w:t xml:space="preserve"> </w:t>
      </w:r>
      <w:r w:rsidRPr="00135B99">
        <w:rPr>
          <w:rFonts w:ascii="Times New Roman" w:hAnsi="Times New Roman"/>
          <w:color w:val="222222"/>
          <w:sz w:val="24"/>
          <w:szCs w:val="24"/>
          <w:shd w:val="clear" w:color="auto" w:fill="FFFFFF"/>
          <w:lang w:val="en-US"/>
        </w:rPr>
        <w:t>Moving beyond intentions and toward the theory of trying: effects of work environment and gender on post-adoption information technology use.</w:t>
      </w:r>
      <w:r w:rsidRPr="00135B99">
        <w:rPr>
          <w:rStyle w:val="apple-converted-space"/>
          <w:rFonts w:ascii="Times New Roman" w:hAnsi="Times New Roman"/>
          <w:color w:val="222222"/>
          <w:sz w:val="24"/>
          <w:szCs w:val="24"/>
          <w:shd w:val="clear" w:color="auto" w:fill="FFFFFF"/>
          <w:lang w:val="en-US"/>
        </w:rPr>
        <w:t> </w:t>
      </w:r>
      <w:r w:rsidRPr="00D73EAE">
        <w:rPr>
          <w:rFonts w:ascii="Times New Roman" w:hAnsi="Times New Roman"/>
          <w:b/>
          <w:iCs/>
          <w:color w:val="222222"/>
          <w:sz w:val="24"/>
          <w:szCs w:val="24"/>
          <w:shd w:val="clear" w:color="auto" w:fill="FFFFFF"/>
          <w:lang w:val="en-US"/>
        </w:rPr>
        <w:t>MIS quarterly</w:t>
      </w:r>
      <w:r w:rsidRPr="00D73EAE">
        <w:rPr>
          <w:rFonts w:ascii="Times New Roman" w:hAnsi="Times New Roman"/>
          <w:b/>
          <w:color w:val="222222"/>
          <w:sz w:val="24"/>
          <w:szCs w:val="24"/>
          <w:shd w:val="clear" w:color="auto" w:fill="FFFFFF"/>
          <w:lang w:val="en-US"/>
        </w:rPr>
        <w:t>,</w:t>
      </w:r>
      <w:r w:rsidRPr="00135B99">
        <w:rPr>
          <w:rStyle w:val="apple-converted-space"/>
          <w:rFonts w:ascii="Times New Roman" w:hAnsi="Times New Roman"/>
          <w:color w:val="222222"/>
          <w:sz w:val="24"/>
          <w:szCs w:val="24"/>
          <w:shd w:val="clear" w:color="auto" w:fill="FFFFFF"/>
          <w:lang w:val="en-US"/>
        </w:rPr>
        <w:t> </w:t>
      </w:r>
      <w:r w:rsidRPr="00D73EAE">
        <w:rPr>
          <w:rFonts w:ascii="Times New Roman" w:hAnsi="Times New Roman"/>
          <w:iCs/>
          <w:color w:val="222222"/>
          <w:sz w:val="24"/>
          <w:szCs w:val="24"/>
          <w:shd w:val="clear" w:color="auto" w:fill="FFFFFF"/>
          <w:lang w:val="en-US"/>
        </w:rPr>
        <w:t>29</w:t>
      </w:r>
      <w:r w:rsidRPr="00D73EAE">
        <w:rPr>
          <w:rFonts w:ascii="Times New Roman" w:hAnsi="Times New Roman"/>
          <w:color w:val="222222"/>
          <w:sz w:val="24"/>
          <w:szCs w:val="24"/>
          <w:shd w:val="clear" w:color="auto" w:fill="FFFFFF"/>
          <w:lang w:val="en-US"/>
        </w:rPr>
        <w:t>(</w:t>
      </w:r>
      <w:r w:rsidRPr="00135B99">
        <w:rPr>
          <w:rFonts w:ascii="Times New Roman" w:hAnsi="Times New Roman"/>
          <w:color w:val="222222"/>
          <w:sz w:val="24"/>
          <w:szCs w:val="24"/>
          <w:shd w:val="clear" w:color="auto" w:fill="FFFFFF"/>
          <w:lang w:val="en-US"/>
        </w:rPr>
        <w:t xml:space="preserve">3), </w:t>
      </w:r>
      <w:r>
        <w:rPr>
          <w:rFonts w:ascii="Times New Roman" w:hAnsi="Times New Roman"/>
          <w:color w:val="222222"/>
          <w:sz w:val="24"/>
          <w:szCs w:val="24"/>
          <w:shd w:val="clear" w:color="auto" w:fill="FFFFFF"/>
          <w:lang w:val="en-US"/>
        </w:rPr>
        <w:t xml:space="preserve">pp. </w:t>
      </w:r>
      <w:r w:rsidRPr="00135B99">
        <w:rPr>
          <w:rFonts w:ascii="Times New Roman" w:hAnsi="Times New Roman"/>
          <w:color w:val="222222"/>
          <w:sz w:val="24"/>
          <w:szCs w:val="24"/>
          <w:shd w:val="clear" w:color="auto" w:fill="FFFFFF"/>
          <w:lang w:val="en-US"/>
        </w:rPr>
        <w:t>427-459.</w:t>
      </w:r>
      <w:r>
        <w:rPr>
          <w:rFonts w:ascii="Times New Roman" w:hAnsi="Times New Roman"/>
          <w:color w:val="222222"/>
          <w:sz w:val="24"/>
          <w:szCs w:val="24"/>
          <w:shd w:val="clear" w:color="auto" w:fill="FFFFFF"/>
          <w:lang w:val="en-US"/>
        </w:rPr>
        <w:t xml:space="preserve"> 2005.</w:t>
      </w:r>
    </w:p>
    <w:p w:rsidR="000B411A" w:rsidRDefault="000B411A" w:rsidP="00D73EAE">
      <w:pPr>
        <w:spacing w:after="120" w:line="240" w:lineRule="auto"/>
        <w:jc w:val="both"/>
        <w:rPr>
          <w:rFonts w:ascii="Times New Roman" w:hAnsi="Times New Roman"/>
          <w:sz w:val="24"/>
          <w:szCs w:val="24"/>
          <w:lang w:val="en-US" w:eastAsia="pt-BR"/>
        </w:rPr>
      </w:pPr>
      <w:r w:rsidRPr="00155122">
        <w:rPr>
          <w:rFonts w:ascii="Times New Roman" w:hAnsi="Times New Roman"/>
          <w:sz w:val="24"/>
          <w:szCs w:val="24"/>
          <w:lang w:val="en-US" w:eastAsia="pt-BR"/>
        </w:rPr>
        <w:t xml:space="preserve">ALAM, Manzurul; LAWRENCE, Stewart; NANDAN, Ruvendra. Accounting for economic development in the context of post-colonialism: the Fijian experience. </w:t>
      </w:r>
      <w:r w:rsidRPr="00155122">
        <w:rPr>
          <w:rFonts w:ascii="Times New Roman" w:hAnsi="Times New Roman"/>
          <w:b/>
          <w:bCs/>
          <w:sz w:val="24"/>
          <w:szCs w:val="24"/>
          <w:lang w:val="en-US" w:eastAsia="pt-BR"/>
        </w:rPr>
        <w:t>Critical Perspectives on Accounting</w:t>
      </w:r>
      <w:r w:rsidRPr="00155122">
        <w:rPr>
          <w:rFonts w:ascii="Times New Roman" w:hAnsi="Times New Roman"/>
          <w:sz w:val="24"/>
          <w:szCs w:val="24"/>
          <w:lang w:val="en-US" w:eastAsia="pt-BR"/>
        </w:rPr>
        <w:t>, v. 15, n. 1, p. 135-157, 2004.</w:t>
      </w:r>
    </w:p>
    <w:p w:rsidR="000B411A" w:rsidRDefault="000B411A" w:rsidP="00872EDF">
      <w:pPr>
        <w:spacing w:after="120" w:line="240" w:lineRule="auto"/>
        <w:jc w:val="both"/>
        <w:rPr>
          <w:rFonts w:ascii="Times New Roman" w:hAnsi="Times New Roman"/>
          <w:sz w:val="24"/>
          <w:szCs w:val="24"/>
          <w:lang w:eastAsia="pt-BR"/>
        </w:rPr>
      </w:pPr>
      <w:r w:rsidRPr="00E5115B">
        <w:rPr>
          <w:rFonts w:ascii="Times New Roman" w:hAnsi="Times New Roman"/>
          <w:sz w:val="24"/>
          <w:szCs w:val="24"/>
          <w:lang w:val="en-US" w:eastAsia="pt-BR"/>
        </w:rPr>
        <w:t xml:space="preserve">ATTEWELL, Paul. Technology diffusion and organizational learning: The case of business computing. </w:t>
      </w:r>
      <w:r w:rsidRPr="00E5115B">
        <w:rPr>
          <w:rFonts w:ascii="Times New Roman" w:hAnsi="Times New Roman"/>
          <w:b/>
          <w:bCs/>
          <w:sz w:val="24"/>
          <w:szCs w:val="24"/>
          <w:lang w:eastAsia="pt-BR"/>
        </w:rPr>
        <w:t>Organization Science</w:t>
      </w:r>
      <w:r w:rsidRPr="00E5115B">
        <w:rPr>
          <w:rFonts w:ascii="Times New Roman" w:hAnsi="Times New Roman"/>
          <w:sz w:val="24"/>
          <w:szCs w:val="24"/>
          <w:lang w:eastAsia="pt-BR"/>
        </w:rPr>
        <w:t>, v. 3, n. 1, p. 1-19, 1992.</w:t>
      </w:r>
    </w:p>
    <w:p w:rsidR="000B411A" w:rsidRDefault="000B411A" w:rsidP="00872EDF">
      <w:pPr>
        <w:spacing w:after="120" w:line="240" w:lineRule="auto"/>
        <w:jc w:val="both"/>
        <w:rPr>
          <w:rFonts w:ascii="Times New Roman" w:hAnsi="Times New Roman"/>
          <w:sz w:val="24"/>
          <w:szCs w:val="24"/>
          <w:lang w:val="en-US" w:eastAsia="pt-BR"/>
        </w:rPr>
      </w:pPr>
      <w:r w:rsidRPr="002835B1">
        <w:rPr>
          <w:rFonts w:ascii="Times New Roman" w:hAnsi="Times New Roman"/>
          <w:sz w:val="24"/>
          <w:szCs w:val="24"/>
          <w:lang w:val="en-US" w:eastAsia="pt-BR"/>
        </w:rPr>
        <w:t xml:space="preserve">BOLAND JR, Richard J. Accounting and the interpretive act. </w:t>
      </w:r>
      <w:r w:rsidRPr="002835B1">
        <w:rPr>
          <w:rFonts w:ascii="Times New Roman" w:hAnsi="Times New Roman"/>
          <w:b/>
          <w:bCs/>
          <w:sz w:val="24"/>
          <w:szCs w:val="24"/>
          <w:lang w:val="en-US" w:eastAsia="pt-BR"/>
        </w:rPr>
        <w:t>Accounting, Organizations and Society</w:t>
      </w:r>
      <w:r w:rsidRPr="002835B1">
        <w:rPr>
          <w:rFonts w:ascii="Times New Roman" w:hAnsi="Times New Roman"/>
          <w:sz w:val="24"/>
          <w:szCs w:val="24"/>
          <w:lang w:val="en-US" w:eastAsia="pt-BR"/>
        </w:rPr>
        <w:t>, v. 18, n. 2, p. 125-146, 1993.</w:t>
      </w:r>
    </w:p>
    <w:p w:rsidR="000B411A" w:rsidRDefault="000B411A" w:rsidP="00872EDF">
      <w:pPr>
        <w:spacing w:after="120" w:line="240" w:lineRule="auto"/>
        <w:jc w:val="both"/>
        <w:rPr>
          <w:rFonts w:ascii="Times New Roman" w:hAnsi="Times New Roman"/>
          <w:sz w:val="24"/>
          <w:szCs w:val="24"/>
          <w:lang w:val="en-US" w:eastAsia="pt-BR"/>
        </w:rPr>
      </w:pPr>
      <w:r w:rsidRPr="00FC791A">
        <w:rPr>
          <w:rFonts w:ascii="Times New Roman" w:hAnsi="Times New Roman"/>
          <w:sz w:val="24"/>
          <w:szCs w:val="24"/>
          <w:lang w:val="en-US" w:eastAsia="pt-BR"/>
        </w:rPr>
        <w:t xml:space="preserve">BRADFORD, Marianne; FLORIN, Juan. Examining the role of innovation diffusion factors on the implementation success of enterprise resource planning systems. </w:t>
      </w:r>
      <w:r w:rsidRPr="00FC791A">
        <w:rPr>
          <w:rFonts w:ascii="Times New Roman" w:hAnsi="Times New Roman"/>
          <w:b/>
          <w:bCs/>
          <w:sz w:val="24"/>
          <w:szCs w:val="24"/>
          <w:lang w:val="en-US" w:eastAsia="pt-BR"/>
        </w:rPr>
        <w:t>International journal of accounting information systems</w:t>
      </w:r>
      <w:r w:rsidRPr="00FC791A">
        <w:rPr>
          <w:rFonts w:ascii="Times New Roman" w:hAnsi="Times New Roman"/>
          <w:sz w:val="24"/>
          <w:szCs w:val="24"/>
          <w:lang w:val="en-US" w:eastAsia="pt-BR"/>
        </w:rPr>
        <w:t>, v. 4, n. 3, p. 205-225, 2003.</w:t>
      </w:r>
    </w:p>
    <w:p w:rsidR="000B411A" w:rsidRPr="00FC791A" w:rsidRDefault="000B411A" w:rsidP="00872EDF">
      <w:pPr>
        <w:spacing w:after="120" w:line="240" w:lineRule="auto"/>
        <w:jc w:val="both"/>
        <w:rPr>
          <w:rFonts w:ascii="Times New Roman" w:hAnsi="Times New Roman"/>
          <w:sz w:val="24"/>
          <w:szCs w:val="24"/>
          <w:lang w:val="en-US" w:eastAsia="pt-BR"/>
        </w:rPr>
      </w:pPr>
      <w:r w:rsidRPr="00F410F4">
        <w:rPr>
          <w:rFonts w:ascii="Times New Roman" w:hAnsi="Times New Roman"/>
          <w:sz w:val="24"/>
          <w:szCs w:val="24"/>
          <w:lang w:val="en-US" w:eastAsia="pt-BR"/>
        </w:rPr>
        <w:t>BURCHELL, S., CLUB</w:t>
      </w:r>
      <w:r>
        <w:rPr>
          <w:rFonts w:ascii="Times New Roman" w:hAnsi="Times New Roman"/>
          <w:sz w:val="24"/>
          <w:szCs w:val="24"/>
          <w:lang w:val="en-US" w:eastAsia="pt-BR"/>
        </w:rPr>
        <w:t xml:space="preserve">B, C., and HOPWOOD, A. G. </w:t>
      </w:r>
      <w:r w:rsidRPr="00F410F4">
        <w:rPr>
          <w:rFonts w:ascii="Times New Roman" w:hAnsi="Times New Roman"/>
          <w:sz w:val="24"/>
          <w:szCs w:val="24"/>
          <w:lang w:val="en-US" w:eastAsia="pt-BR"/>
        </w:rPr>
        <w:t xml:space="preserve">Accounting in its social context: towards a history of value added in the United Kingdom. </w:t>
      </w:r>
      <w:r w:rsidRPr="00F410F4">
        <w:rPr>
          <w:rFonts w:ascii="Times New Roman" w:hAnsi="Times New Roman"/>
          <w:b/>
          <w:sz w:val="24"/>
          <w:szCs w:val="24"/>
          <w:lang w:val="en-US" w:eastAsia="pt-BR"/>
        </w:rPr>
        <w:t>Accounting, organizations and Society,</w:t>
      </w:r>
      <w:r w:rsidRPr="00F410F4">
        <w:rPr>
          <w:rFonts w:ascii="Times New Roman" w:hAnsi="Times New Roman"/>
          <w:sz w:val="24"/>
          <w:szCs w:val="24"/>
          <w:lang w:val="en-US" w:eastAsia="pt-BR"/>
        </w:rPr>
        <w:t xml:space="preserve"> 10(4), pp. 381-413.</w:t>
      </w:r>
      <w:r>
        <w:rPr>
          <w:rFonts w:ascii="Times New Roman" w:hAnsi="Times New Roman"/>
          <w:sz w:val="24"/>
          <w:szCs w:val="24"/>
          <w:lang w:val="en-US" w:eastAsia="pt-BR"/>
        </w:rPr>
        <w:t xml:space="preserve"> 1985.</w:t>
      </w:r>
    </w:p>
    <w:p w:rsidR="000B411A" w:rsidRPr="00DB30FE" w:rsidRDefault="000B411A" w:rsidP="00872EDF">
      <w:pPr>
        <w:spacing w:after="120" w:line="240" w:lineRule="auto"/>
        <w:jc w:val="both"/>
        <w:rPr>
          <w:rFonts w:ascii="Times New Roman" w:hAnsi="Times New Roman"/>
          <w:sz w:val="24"/>
          <w:szCs w:val="24"/>
          <w:lang w:val="en-US" w:eastAsia="pt-BR"/>
        </w:rPr>
      </w:pPr>
      <w:r w:rsidRPr="00DB30FE">
        <w:rPr>
          <w:rFonts w:ascii="Times New Roman" w:hAnsi="Times New Roman"/>
          <w:sz w:val="24"/>
          <w:szCs w:val="24"/>
          <w:lang w:val="en-US" w:eastAsia="pt-BR"/>
        </w:rPr>
        <w:t xml:space="preserve">CHEN, Weifeng; HATZAKIS, Tally. Knowledge management, absorptive capacity and organisational culture: a case study from Chinese SMEs. </w:t>
      </w:r>
      <w:r w:rsidRPr="00DB30FE">
        <w:rPr>
          <w:rFonts w:ascii="Times New Roman" w:hAnsi="Times New Roman"/>
          <w:b/>
          <w:bCs/>
          <w:sz w:val="24"/>
          <w:szCs w:val="24"/>
          <w:lang w:val="en-US" w:eastAsia="pt-BR"/>
        </w:rPr>
        <w:t>International Journal of Knowledge Management Studies</w:t>
      </w:r>
      <w:r w:rsidRPr="00DB30FE">
        <w:rPr>
          <w:rFonts w:ascii="Times New Roman" w:hAnsi="Times New Roman"/>
          <w:sz w:val="24"/>
          <w:szCs w:val="24"/>
          <w:lang w:val="en-US" w:eastAsia="pt-BR"/>
        </w:rPr>
        <w:t>, v. 2, n. 3, p. 371-381, 2008.</w:t>
      </w:r>
    </w:p>
    <w:p w:rsidR="000B411A" w:rsidRPr="00E810ED" w:rsidRDefault="000B411A" w:rsidP="00872EDF">
      <w:pPr>
        <w:spacing w:after="120" w:line="240" w:lineRule="auto"/>
        <w:jc w:val="both"/>
        <w:rPr>
          <w:rFonts w:ascii="Times New Roman" w:hAnsi="Times New Roman"/>
          <w:sz w:val="24"/>
          <w:szCs w:val="24"/>
          <w:lang w:val="en-US" w:eastAsia="pt-BR"/>
        </w:rPr>
      </w:pPr>
      <w:r w:rsidRPr="00B53765">
        <w:rPr>
          <w:rFonts w:ascii="Times New Roman" w:hAnsi="Times New Roman"/>
          <w:sz w:val="24"/>
          <w:szCs w:val="24"/>
          <w:lang w:val="en-US" w:eastAsia="pt-BR"/>
        </w:rPr>
        <w:t xml:space="preserve">CHANG, Hsiu-hua. </w:t>
      </w:r>
      <w:r w:rsidRPr="00B53765">
        <w:rPr>
          <w:rFonts w:ascii="Times New Roman" w:hAnsi="Times New Roman"/>
          <w:b/>
          <w:bCs/>
          <w:sz w:val="24"/>
          <w:szCs w:val="24"/>
          <w:lang w:val="en-US" w:eastAsia="pt-BR"/>
        </w:rPr>
        <w:t>Effects of ERP Post-implementation Learning on ERP Usage and Individual Performance Impact-From Social Cognitive and Social Capital Theories</w:t>
      </w:r>
      <w:r w:rsidRPr="00B53765">
        <w:rPr>
          <w:rFonts w:ascii="Times New Roman" w:hAnsi="Times New Roman"/>
          <w:sz w:val="24"/>
          <w:szCs w:val="24"/>
          <w:lang w:val="en-US" w:eastAsia="pt-BR"/>
        </w:rPr>
        <w:t xml:space="preserve">. </w:t>
      </w:r>
      <w:r w:rsidRPr="00E810ED">
        <w:rPr>
          <w:rFonts w:ascii="Times New Roman" w:hAnsi="Times New Roman"/>
          <w:sz w:val="24"/>
          <w:szCs w:val="24"/>
          <w:lang w:val="en-US" w:eastAsia="pt-BR"/>
        </w:rPr>
        <w:t>2009. Tese de Doutorado.</w:t>
      </w:r>
    </w:p>
    <w:p w:rsidR="000B411A" w:rsidRPr="00E810ED" w:rsidRDefault="000B411A" w:rsidP="00872EDF">
      <w:pPr>
        <w:spacing w:after="120" w:line="240" w:lineRule="auto"/>
        <w:jc w:val="both"/>
        <w:rPr>
          <w:rFonts w:ascii="Times New Roman" w:hAnsi="Times New Roman"/>
          <w:sz w:val="24"/>
          <w:szCs w:val="24"/>
          <w:lang w:val="en-US" w:eastAsia="pt-BR"/>
        </w:rPr>
      </w:pPr>
      <w:r w:rsidRPr="00FC791A">
        <w:rPr>
          <w:rFonts w:ascii="Times New Roman" w:hAnsi="Times New Roman"/>
          <w:sz w:val="24"/>
          <w:szCs w:val="24"/>
          <w:lang w:val="en-US" w:eastAsia="pt-BR"/>
        </w:rPr>
        <w:t xml:space="preserve">CHANG, Hsiu-Hua et al. ERP post-implementation learning, ERP usage and individual performance impact. </w:t>
      </w:r>
      <w:r w:rsidRPr="00E810ED">
        <w:rPr>
          <w:rFonts w:ascii="Times New Roman" w:hAnsi="Times New Roman"/>
          <w:sz w:val="24"/>
          <w:szCs w:val="24"/>
          <w:lang w:val="en-US" w:eastAsia="pt-BR"/>
        </w:rPr>
        <w:t>2011.</w:t>
      </w:r>
    </w:p>
    <w:p w:rsidR="000B411A" w:rsidRDefault="000B411A" w:rsidP="00872EDF">
      <w:pPr>
        <w:spacing w:after="120" w:line="240" w:lineRule="auto"/>
        <w:jc w:val="both"/>
        <w:rPr>
          <w:rFonts w:ascii="Times New Roman" w:hAnsi="Times New Roman"/>
          <w:sz w:val="24"/>
          <w:szCs w:val="24"/>
          <w:lang w:val="en-US" w:eastAsia="pt-BR"/>
        </w:rPr>
      </w:pPr>
      <w:r w:rsidRPr="00E5115B">
        <w:rPr>
          <w:rFonts w:ascii="Times New Roman" w:hAnsi="Times New Roman"/>
          <w:sz w:val="24"/>
          <w:szCs w:val="24"/>
          <w:lang w:val="en-US" w:eastAsia="pt-BR"/>
        </w:rPr>
        <w:t xml:space="preserve">CHATTERJEE, Debabroto; GREWAL, Rajdeep; SAMBAMURTHY, Vallabh. Shaping up for e-commerce: institutional enablers of the organizational assimilation of web technologies. </w:t>
      </w:r>
      <w:r w:rsidRPr="00E810ED">
        <w:rPr>
          <w:rFonts w:ascii="Times New Roman" w:hAnsi="Times New Roman"/>
          <w:b/>
          <w:bCs/>
          <w:sz w:val="24"/>
          <w:szCs w:val="24"/>
          <w:lang w:val="en-US" w:eastAsia="pt-BR"/>
        </w:rPr>
        <w:t>Mis Quarterly</w:t>
      </w:r>
      <w:r w:rsidRPr="00E810ED">
        <w:rPr>
          <w:rFonts w:ascii="Times New Roman" w:hAnsi="Times New Roman"/>
          <w:sz w:val="24"/>
          <w:szCs w:val="24"/>
          <w:lang w:val="en-US" w:eastAsia="pt-BR"/>
        </w:rPr>
        <w:t>, p. 65-89, 2002.</w:t>
      </w:r>
    </w:p>
    <w:p w:rsidR="000B411A" w:rsidRDefault="000B411A" w:rsidP="00872EDF">
      <w:pPr>
        <w:spacing w:after="120" w:line="240" w:lineRule="auto"/>
        <w:jc w:val="both"/>
        <w:rPr>
          <w:rFonts w:ascii="Times New Roman" w:hAnsi="Times New Roman"/>
          <w:sz w:val="24"/>
          <w:szCs w:val="24"/>
          <w:lang w:val="en-US" w:eastAsia="pt-BR"/>
        </w:rPr>
      </w:pPr>
      <w:r w:rsidRPr="00E5115B">
        <w:rPr>
          <w:rFonts w:ascii="Times New Roman" w:hAnsi="Times New Roman"/>
          <w:sz w:val="24"/>
          <w:szCs w:val="24"/>
          <w:lang w:val="en-US" w:eastAsia="pt-BR"/>
        </w:rPr>
        <w:t xml:space="preserve">CHOI, Heungsuk; LEE, Cheouljoo. Organizational Assimilation of Information Technology in Korean Local Governments. In: </w:t>
      </w:r>
      <w:r w:rsidRPr="00E5115B">
        <w:rPr>
          <w:rFonts w:ascii="Times New Roman" w:hAnsi="Times New Roman"/>
          <w:b/>
          <w:bCs/>
          <w:sz w:val="24"/>
          <w:szCs w:val="24"/>
          <w:lang w:val="en-US" w:eastAsia="pt-BR"/>
        </w:rPr>
        <w:t>System Sciences, 2009. HICSS'09. 42nd Hawaii International Conference on</w:t>
      </w:r>
      <w:r w:rsidRPr="00E5115B">
        <w:rPr>
          <w:rFonts w:ascii="Times New Roman" w:hAnsi="Times New Roman"/>
          <w:sz w:val="24"/>
          <w:szCs w:val="24"/>
          <w:lang w:val="en-US" w:eastAsia="pt-BR"/>
        </w:rPr>
        <w:t>. IEEE, 2009. p. 1-8.</w:t>
      </w:r>
    </w:p>
    <w:p w:rsidR="000B411A" w:rsidRPr="00D615EF" w:rsidRDefault="000B411A" w:rsidP="00D615EF">
      <w:pPr>
        <w:spacing w:after="120" w:line="240" w:lineRule="auto"/>
        <w:jc w:val="both"/>
        <w:rPr>
          <w:rFonts w:ascii="Times New Roman" w:hAnsi="Times New Roman"/>
          <w:sz w:val="24"/>
          <w:szCs w:val="24"/>
          <w:lang w:val="en-US"/>
        </w:rPr>
      </w:pPr>
      <w:r w:rsidRPr="00D615EF">
        <w:rPr>
          <w:rFonts w:ascii="Times New Roman" w:hAnsi="Times New Roman"/>
          <w:sz w:val="24"/>
          <w:szCs w:val="24"/>
          <w:lang w:val="en-US"/>
        </w:rPr>
        <w:t>COAD, A.</w:t>
      </w:r>
      <w:r>
        <w:rPr>
          <w:rFonts w:ascii="Times New Roman" w:hAnsi="Times New Roman"/>
          <w:sz w:val="24"/>
          <w:szCs w:val="24"/>
          <w:lang w:val="en-US"/>
        </w:rPr>
        <w:t xml:space="preserve"> </w:t>
      </w:r>
      <w:r w:rsidRPr="00D615EF">
        <w:rPr>
          <w:rFonts w:ascii="Times New Roman" w:hAnsi="Times New Roman"/>
          <w:sz w:val="24"/>
          <w:szCs w:val="24"/>
          <w:lang w:val="en-US"/>
        </w:rPr>
        <w:t xml:space="preserve">F., </w:t>
      </w:r>
      <w:r>
        <w:rPr>
          <w:rFonts w:ascii="Times New Roman" w:hAnsi="Times New Roman"/>
          <w:sz w:val="24"/>
          <w:szCs w:val="24"/>
          <w:lang w:val="en-US"/>
        </w:rPr>
        <w:t>and</w:t>
      </w:r>
      <w:r w:rsidRPr="00D615EF">
        <w:rPr>
          <w:rFonts w:ascii="Times New Roman" w:hAnsi="Times New Roman"/>
          <w:sz w:val="24"/>
          <w:szCs w:val="24"/>
          <w:lang w:val="en-US"/>
        </w:rPr>
        <w:t xml:space="preserve"> GLYPTIS, L.</w:t>
      </w:r>
      <w:r>
        <w:rPr>
          <w:rFonts w:ascii="Times New Roman" w:hAnsi="Times New Roman"/>
          <w:sz w:val="24"/>
          <w:szCs w:val="24"/>
          <w:lang w:val="en-US"/>
        </w:rPr>
        <w:t xml:space="preserve"> </w:t>
      </w:r>
      <w:r w:rsidRPr="00D615EF">
        <w:rPr>
          <w:rFonts w:ascii="Times New Roman" w:hAnsi="Times New Roman"/>
          <w:sz w:val="24"/>
          <w:szCs w:val="24"/>
          <w:lang w:val="en-US"/>
        </w:rPr>
        <w:t xml:space="preserve">G., (2014). Structuration: a position-practice perspective and an illustrative study. </w:t>
      </w:r>
      <w:r w:rsidRPr="00D615EF">
        <w:rPr>
          <w:rFonts w:ascii="Times New Roman" w:hAnsi="Times New Roman"/>
          <w:b/>
          <w:sz w:val="24"/>
          <w:szCs w:val="24"/>
          <w:lang w:val="en-US"/>
        </w:rPr>
        <w:t>Critical Perspectives on Accounting</w:t>
      </w:r>
      <w:r w:rsidRPr="00D615EF">
        <w:rPr>
          <w:rFonts w:ascii="Times New Roman" w:hAnsi="Times New Roman"/>
          <w:sz w:val="24"/>
          <w:szCs w:val="24"/>
          <w:lang w:val="en-US"/>
        </w:rPr>
        <w:t xml:space="preserve"> 25: 142-161. </w:t>
      </w:r>
      <w:r>
        <w:rPr>
          <w:rFonts w:ascii="Times New Roman" w:hAnsi="Times New Roman"/>
          <w:sz w:val="24"/>
          <w:szCs w:val="24"/>
          <w:lang w:val="en-US"/>
        </w:rPr>
        <w:t>2014.</w:t>
      </w:r>
    </w:p>
    <w:p w:rsidR="000B411A" w:rsidRPr="00D615EF" w:rsidRDefault="000B411A" w:rsidP="00D615EF">
      <w:pPr>
        <w:spacing w:after="120" w:line="240" w:lineRule="auto"/>
        <w:jc w:val="both"/>
        <w:rPr>
          <w:rFonts w:ascii="Times New Roman" w:hAnsi="Times New Roman"/>
          <w:sz w:val="24"/>
          <w:szCs w:val="24"/>
          <w:lang w:val="en-US"/>
        </w:rPr>
      </w:pPr>
      <w:r w:rsidRPr="00D615EF">
        <w:rPr>
          <w:rFonts w:ascii="Times New Roman" w:hAnsi="Times New Roman"/>
          <w:sz w:val="24"/>
          <w:szCs w:val="24"/>
          <w:lang w:val="en-US"/>
        </w:rPr>
        <w:t>COAD</w:t>
      </w:r>
      <w:r>
        <w:rPr>
          <w:rFonts w:ascii="Times New Roman" w:hAnsi="Times New Roman"/>
          <w:sz w:val="24"/>
          <w:szCs w:val="24"/>
          <w:lang w:val="en-US"/>
        </w:rPr>
        <w:t>, A. F., and HERBERT, I. P.</w:t>
      </w:r>
      <w:r w:rsidRPr="00D615EF">
        <w:rPr>
          <w:rFonts w:ascii="Times New Roman" w:hAnsi="Times New Roman"/>
          <w:sz w:val="24"/>
          <w:szCs w:val="24"/>
          <w:lang w:val="en-US"/>
        </w:rPr>
        <w:t xml:space="preserve"> Back to the future: new pot</w:t>
      </w:r>
      <w:r>
        <w:rPr>
          <w:rFonts w:ascii="Times New Roman" w:hAnsi="Times New Roman"/>
          <w:sz w:val="24"/>
          <w:szCs w:val="24"/>
          <w:lang w:val="en-US"/>
        </w:rPr>
        <w:t xml:space="preserve">ential for structuration theory </w:t>
      </w:r>
      <w:r w:rsidRPr="00D615EF">
        <w:rPr>
          <w:rFonts w:ascii="Times New Roman" w:hAnsi="Times New Roman"/>
          <w:sz w:val="24"/>
          <w:szCs w:val="24"/>
          <w:lang w:val="en-US"/>
        </w:rPr>
        <w:t xml:space="preserve">in management accounting research? </w:t>
      </w:r>
      <w:r w:rsidRPr="00D615EF">
        <w:rPr>
          <w:rFonts w:ascii="Times New Roman" w:hAnsi="Times New Roman"/>
          <w:b/>
          <w:sz w:val="24"/>
          <w:szCs w:val="24"/>
          <w:lang w:val="en-US"/>
        </w:rPr>
        <w:t>Management Accounting Research</w:t>
      </w:r>
      <w:r>
        <w:rPr>
          <w:rFonts w:ascii="Times New Roman" w:hAnsi="Times New Roman"/>
          <w:sz w:val="24"/>
          <w:szCs w:val="24"/>
          <w:lang w:val="en-US"/>
        </w:rPr>
        <w:t xml:space="preserve"> 20: 177–</w:t>
      </w:r>
      <w:r w:rsidRPr="00D615EF">
        <w:rPr>
          <w:rFonts w:ascii="Times New Roman" w:hAnsi="Times New Roman"/>
          <w:sz w:val="24"/>
          <w:szCs w:val="24"/>
          <w:lang w:val="en-US"/>
        </w:rPr>
        <w:t xml:space="preserve">192. </w:t>
      </w:r>
      <w:r>
        <w:rPr>
          <w:rFonts w:ascii="Times New Roman" w:hAnsi="Times New Roman"/>
          <w:sz w:val="24"/>
          <w:szCs w:val="24"/>
          <w:lang w:val="en-US"/>
        </w:rPr>
        <w:t>2009.</w:t>
      </w:r>
    </w:p>
    <w:p w:rsidR="000B411A" w:rsidRPr="00250A57" w:rsidRDefault="000B411A" w:rsidP="00872EDF">
      <w:pPr>
        <w:spacing w:after="120" w:line="240" w:lineRule="auto"/>
        <w:jc w:val="both"/>
        <w:rPr>
          <w:rFonts w:ascii="Times New Roman" w:hAnsi="Times New Roman"/>
          <w:sz w:val="24"/>
          <w:szCs w:val="24"/>
          <w:lang w:val="en-US" w:eastAsia="pt-BR"/>
        </w:rPr>
      </w:pPr>
      <w:r w:rsidRPr="00250A57">
        <w:rPr>
          <w:rFonts w:ascii="Times New Roman" w:hAnsi="Times New Roman"/>
          <w:sz w:val="24"/>
          <w:szCs w:val="24"/>
          <w:lang w:val="en-US" w:eastAsia="pt-BR"/>
        </w:rPr>
        <w:t xml:space="preserve">COHEN, Wesley M.; LEVINTHAL, Daniel A. Absorptive capacity: a new perspective on learning and innovation. </w:t>
      </w:r>
      <w:r w:rsidRPr="00250A57">
        <w:rPr>
          <w:rFonts w:ascii="Times New Roman" w:hAnsi="Times New Roman"/>
          <w:b/>
          <w:bCs/>
          <w:sz w:val="24"/>
          <w:szCs w:val="24"/>
          <w:lang w:val="en-US" w:eastAsia="pt-BR"/>
        </w:rPr>
        <w:t>Administrative science quarterly</w:t>
      </w:r>
      <w:r w:rsidRPr="00250A57">
        <w:rPr>
          <w:rFonts w:ascii="Times New Roman" w:hAnsi="Times New Roman"/>
          <w:sz w:val="24"/>
          <w:szCs w:val="24"/>
          <w:lang w:val="en-US" w:eastAsia="pt-BR"/>
        </w:rPr>
        <w:t>, p. 128-152, 1990.</w:t>
      </w:r>
    </w:p>
    <w:p w:rsidR="000B411A" w:rsidRDefault="000B411A" w:rsidP="00872EDF">
      <w:pPr>
        <w:spacing w:after="120" w:line="240" w:lineRule="auto"/>
        <w:jc w:val="both"/>
        <w:rPr>
          <w:rFonts w:ascii="Times New Roman" w:hAnsi="Times New Roman"/>
          <w:sz w:val="24"/>
          <w:szCs w:val="24"/>
          <w:lang w:val="en-US" w:eastAsia="pt-BR"/>
        </w:rPr>
      </w:pPr>
      <w:r w:rsidRPr="007D46D8">
        <w:rPr>
          <w:rFonts w:ascii="Times New Roman" w:hAnsi="Times New Roman"/>
          <w:sz w:val="24"/>
          <w:szCs w:val="24"/>
          <w:lang w:val="en-US" w:eastAsia="pt-BR"/>
        </w:rPr>
        <w:t xml:space="preserve">COLLIER, Paul M. The power of accounting: a field study of local financial management in a police force. </w:t>
      </w:r>
      <w:r w:rsidRPr="007D46D8">
        <w:rPr>
          <w:rFonts w:ascii="Times New Roman" w:hAnsi="Times New Roman"/>
          <w:b/>
          <w:bCs/>
          <w:sz w:val="24"/>
          <w:szCs w:val="24"/>
          <w:lang w:val="en-US" w:eastAsia="pt-BR"/>
        </w:rPr>
        <w:t>Management Accounting Research</w:t>
      </w:r>
      <w:r w:rsidRPr="007D46D8">
        <w:rPr>
          <w:rFonts w:ascii="Times New Roman" w:hAnsi="Times New Roman"/>
          <w:sz w:val="24"/>
          <w:szCs w:val="24"/>
          <w:lang w:val="en-US" w:eastAsia="pt-BR"/>
        </w:rPr>
        <w:t>, v. 12, n. 4, p. 465-486, 2001.</w:t>
      </w:r>
    </w:p>
    <w:p w:rsidR="000B411A" w:rsidRDefault="000B411A" w:rsidP="00872EDF">
      <w:pPr>
        <w:spacing w:after="120" w:line="240" w:lineRule="auto"/>
        <w:jc w:val="both"/>
        <w:rPr>
          <w:rFonts w:ascii="Times New Roman" w:hAnsi="Times New Roman"/>
          <w:sz w:val="24"/>
          <w:szCs w:val="24"/>
          <w:lang w:val="en-US" w:eastAsia="pt-BR"/>
        </w:rPr>
      </w:pPr>
      <w:r w:rsidRPr="00817E13">
        <w:rPr>
          <w:rFonts w:ascii="Times New Roman" w:hAnsi="Times New Roman"/>
          <w:sz w:val="24"/>
          <w:szCs w:val="24"/>
          <w:lang w:val="en-US" w:eastAsia="pt-BR"/>
        </w:rPr>
        <w:t xml:space="preserve">COLWYN JONES, T.; DUGDALE, David. The concept of an accounting regime. </w:t>
      </w:r>
      <w:r w:rsidRPr="00817E13">
        <w:rPr>
          <w:rFonts w:ascii="Times New Roman" w:hAnsi="Times New Roman"/>
          <w:b/>
          <w:bCs/>
          <w:sz w:val="24"/>
          <w:szCs w:val="24"/>
          <w:lang w:val="en-US" w:eastAsia="pt-BR"/>
        </w:rPr>
        <w:t>Critical Perspectives on Accounting</w:t>
      </w:r>
      <w:r w:rsidRPr="00817E13">
        <w:rPr>
          <w:rFonts w:ascii="Times New Roman" w:hAnsi="Times New Roman"/>
          <w:sz w:val="24"/>
          <w:szCs w:val="24"/>
          <w:lang w:val="en-US" w:eastAsia="pt-BR"/>
        </w:rPr>
        <w:t>, v. 12, n. 1, p. 35-63, 2001.</w:t>
      </w:r>
    </w:p>
    <w:p w:rsidR="000B411A" w:rsidRDefault="000B411A" w:rsidP="00872EDF">
      <w:pPr>
        <w:spacing w:after="120" w:line="240" w:lineRule="auto"/>
        <w:jc w:val="both"/>
        <w:rPr>
          <w:rFonts w:ascii="Times New Roman" w:hAnsi="Times New Roman"/>
          <w:sz w:val="24"/>
          <w:szCs w:val="24"/>
          <w:lang w:val="en-US" w:eastAsia="pt-BR"/>
        </w:rPr>
      </w:pPr>
      <w:r w:rsidRPr="00AB02DC">
        <w:rPr>
          <w:rFonts w:ascii="Times New Roman" w:hAnsi="Times New Roman"/>
          <w:sz w:val="24"/>
          <w:szCs w:val="24"/>
          <w:lang w:val="en-US" w:eastAsia="pt-BR"/>
        </w:rPr>
        <w:t xml:space="preserve">CONRAD, Lynne. A structuration analysis of accounting systems and systems of accountability in the privatised gas industry. </w:t>
      </w:r>
      <w:r w:rsidRPr="00AB02DC">
        <w:rPr>
          <w:rFonts w:ascii="Times New Roman" w:hAnsi="Times New Roman"/>
          <w:b/>
          <w:bCs/>
          <w:sz w:val="24"/>
          <w:szCs w:val="24"/>
          <w:lang w:val="en-US" w:eastAsia="pt-BR"/>
        </w:rPr>
        <w:t>Critical perspectives on accounting</w:t>
      </w:r>
      <w:r w:rsidRPr="00AB02DC">
        <w:rPr>
          <w:rFonts w:ascii="Times New Roman" w:hAnsi="Times New Roman"/>
          <w:sz w:val="24"/>
          <w:szCs w:val="24"/>
          <w:lang w:val="en-US" w:eastAsia="pt-BR"/>
        </w:rPr>
        <w:t>, v. 16, n. 1, p. 1-26, 2005.</w:t>
      </w:r>
    </w:p>
    <w:p w:rsidR="000B411A" w:rsidRPr="008E670A" w:rsidRDefault="000B411A" w:rsidP="00872EDF">
      <w:pPr>
        <w:spacing w:after="120" w:line="240" w:lineRule="auto"/>
        <w:jc w:val="both"/>
        <w:rPr>
          <w:rFonts w:ascii="Times New Roman" w:hAnsi="Times New Roman"/>
          <w:sz w:val="24"/>
          <w:szCs w:val="24"/>
          <w:lang w:val="en-US" w:eastAsia="pt-BR"/>
        </w:rPr>
      </w:pPr>
      <w:r w:rsidRPr="008E670A">
        <w:rPr>
          <w:rFonts w:ascii="Times New Roman" w:hAnsi="Times New Roman"/>
          <w:sz w:val="24"/>
          <w:szCs w:val="24"/>
          <w:lang w:val="en-US" w:eastAsia="pt-BR"/>
        </w:rPr>
        <w:t xml:space="preserve">COOPER, Randolph B.; ZMUD, Robert W. Information technology implementation research: a technological diffusion approach. </w:t>
      </w:r>
      <w:r w:rsidRPr="008E670A">
        <w:rPr>
          <w:rFonts w:ascii="Times New Roman" w:hAnsi="Times New Roman"/>
          <w:b/>
          <w:bCs/>
          <w:sz w:val="24"/>
          <w:szCs w:val="24"/>
          <w:lang w:val="en-US" w:eastAsia="pt-BR"/>
        </w:rPr>
        <w:t>Management science</w:t>
      </w:r>
      <w:r w:rsidRPr="008E670A">
        <w:rPr>
          <w:rFonts w:ascii="Times New Roman" w:hAnsi="Times New Roman"/>
          <w:sz w:val="24"/>
          <w:szCs w:val="24"/>
          <w:lang w:val="en-US" w:eastAsia="pt-BR"/>
        </w:rPr>
        <w:t>, v. 36, n. 2, p. 123-139, 1990.</w:t>
      </w:r>
    </w:p>
    <w:p w:rsidR="000B411A" w:rsidRDefault="000B411A" w:rsidP="00872EDF">
      <w:pPr>
        <w:spacing w:after="120" w:line="240" w:lineRule="auto"/>
        <w:jc w:val="both"/>
        <w:rPr>
          <w:rFonts w:ascii="Times New Roman" w:hAnsi="Times New Roman"/>
          <w:sz w:val="24"/>
          <w:szCs w:val="24"/>
          <w:lang w:val="en-US" w:eastAsia="pt-BR"/>
        </w:rPr>
      </w:pPr>
      <w:r w:rsidRPr="00594827">
        <w:rPr>
          <w:rFonts w:ascii="Times New Roman" w:hAnsi="Times New Roman"/>
          <w:sz w:val="24"/>
          <w:szCs w:val="24"/>
          <w:lang w:val="en-US" w:eastAsia="pt-BR"/>
        </w:rPr>
        <w:t xml:space="preserve">COWTON, Christopher J.; DOPSON, Sue. Foucault’s prison? Management control in an automotive distributor. </w:t>
      </w:r>
      <w:r w:rsidRPr="00594827">
        <w:rPr>
          <w:rFonts w:ascii="Times New Roman" w:hAnsi="Times New Roman"/>
          <w:b/>
          <w:bCs/>
          <w:sz w:val="24"/>
          <w:szCs w:val="24"/>
          <w:lang w:val="en-US" w:eastAsia="pt-BR"/>
        </w:rPr>
        <w:t>Management accounting research</w:t>
      </w:r>
      <w:r w:rsidRPr="00594827">
        <w:rPr>
          <w:rFonts w:ascii="Times New Roman" w:hAnsi="Times New Roman"/>
          <w:sz w:val="24"/>
          <w:szCs w:val="24"/>
          <w:lang w:val="en-US" w:eastAsia="pt-BR"/>
        </w:rPr>
        <w:t>, v. 13, n. 2, p. 191-213, 2002.</w:t>
      </w:r>
    </w:p>
    <w:p w:rsidR="000B411A" w:rsidRPr="00C356AA" w:rsidRDefault="000B411A" w:rsidP="00872EDF">
      <w:pPr>
        <w:spacing w:after="120" w:line="240" w:lineRule="auto"/>
        <w:jc w:val="both"/>
        <w:rPr>
          <w:rFonts w:ascii="Times New Roman" w:hAnsi="Times New Roman"/>
          <w:sz w:val="24"/>
          <w:szCs w:val="24"/>
          <w:lang w:val="en-US" w:eastAsia="pt-BR"/>
        </w:rPr>
      </w:pPr>
      <w:r w:rsidRPr="00C356AA">
        <w:rPr>
          <w:rFonts w:ascii="Times New Roman" w:hAnsi="Times New Roman"/>
          <w:sz w:val="24"/>
          <w:szCs w:val="24"/>
          <w:lang w:val="en-US" w:eastAsia="pt-BR"/>
        </w:rPr>
        <w:t xml:space="preserve">DOLL, William J.; DENG, Xiaodong; SCAZZERO, Joseph A. A process for post-implementation IT benchmarking. </w:t>
      </w:r>
      <w:r w:rsidRPr="00C356AA">
        <w:rPr>
          <w:rFonts w:ascii="Times New Roman" w:hAnsi="Times New Roman"/>
          <w:b/>
          <w:bCs/>
          <w:sz w:val="24"/>
          <w:szCs w:val="24"/>
          <w:lang w:val="en-US" w:eastAsia="pt-BR"/>
        </w:rPr>
        <w:t xml:space="preserve">Information </w:t>
      </w:r>
      <w:r>
        <w:rPr>
          <w:rFonts w:ascii="Times New Roman" w:hAnsi="Times New Roman"/>
          <w:b/>
          <w:bCs/>
          <w:sz w:val="24"/>
          <w:szCs w:val="24"/>
          <w:lang w:val="en-US" w:eastAsia="pt-BR"/>
        </w:rPr>
        <w:t>and</w:t>
      </w:r>
      <w:r w:rsidRPr="00C356AA">
        <w:rPr>
          <w:rFonts w:ascii="Times New Roman" w:hAnsi="Times New Roman"/>
          <w:b/>
          <w:bCs/>
          <w:sz w:val="24"/>
          <w:szCs w:val="24"/>
          <w:lang w:val="en-US" w:eastAsia="pt-BR"/>
        </w:rPr>
        <w:t xml:space="preserve"> Management</w:t>
      </w:r>
      <w:r w:rsidRPr="00C356AA">
        <w:rPr>
          <w:rFonts w:ascii="Times New Roman" w:hAnsi="Times New Roman"/>
          <w:sz w:val="24"/>
          <w:szCs w:val="24"/>
          <w:lang w:val="en-US" w:eastAsia="pt-BR"/>
        </w:rPr>
        <w:t>, v. 41, n. 2, p. 199-212, 2003.</w:t>
      </w:r>
    </w:p>
    <w:p w:rsidR="000B411A" w:rsidRPr="00E810ED" w:rsidRDefault="000B411A" w:rsidP="00872EDF">
      <w:pPr>
        <w:spacing w:after="120" w:line="240" w:lineRule="auto"/>
        <w:jc w:val="both"/>
        <w:rPr>
          <w:rFonts w:ascii="Times New Roman" w:hAnsi="Times New Roman"/>
          <w:sz w:val="24"/>
          <w:szCs w:val="24"/>
          <w:lang w:val="en-US" w:eastAsia="pt-BR"/>
        </w:rPr>
      </w:pPr>
      <w:r w:rsidRPr="00EF1C83">
        <w:rPr>
          <w:rFonts w:ascii="Times New Roman" w:hAnsi="Times New Roman"/>
          <w:sz w:val="24"/>
          <w:szCs w:val="24"/>
          <w:lang w:val="en-US" w:eastAsia="pt-BR"/>
        </w:rPr>
        <w:t xml:space="preserve">ENGLUND, Hans; GERDIN, Jonas; BURNS, John. 25 years of Giddens in accounting research: achievements, limitations and the future. </w:t>
      </w:r>
      <w:r w:rsidRPr="00E810ED">
        <w:rPr>
          <w:rFonts w:ascii="Times New Roman" w:hAnsi="Times New Roman"/>
          <w:b/>
          <w:bCs/>
          <w:sz w:val="24"/>
          <w:szCs w:val="24"/>
          <w:lang w:val="en-US" w:eastAsia="pt-BR"/>
        </w:rPr>
        <w:t>Accounting, Organizations and Society</w:t>
      </w:r>
      <w:r w:rsidRPr="00E810ED">
        <w:rPr>
          <w:rFonts w:ascii="Times New Roman" w:hAnsi="Times New Roman"/>
          <w:sz w:val="24"/>
          <w:szCs w:val="24"/>
          <w:lang w:val="en-US" w:eastAsia="pt-BR"/>
        </w:rPr>
        <w:t>, v. 36, n. 8, p. 494-513, 2011.</w:t>
      </w:r>
    </w:p>
    <w:p w:rsidR="000B411A" w:rsidRPr="00450560" w:rsidRDefault="000B411A" w:rsidP="00872EDF">
      <w:pPr>
        <w:spacing w:after="120" w:line="240" w:lineRule="auto"/>
        <w:jc w:val="both"/>
        <w:rPr>
          <w:rFonts w:ascii="Times New Roman" w:hAnsi="Times New Roman"/>
          <w:sz w:val="24"/>
          <w:szCs w:val="24"/>
          <w:lang w:val="en-US" w:eastAsia="pt-BR"/>
        </w:rPr>
      </w:pPr>
      <w:r w:rsidRPr="00450560">
        <w:rPr>
          <w:rFonts w:ascii="Times New Roman" w:hAnsi="Times New Roman"/>
          <w:sz w:val="24"/>
          <w:szCs w:val="24"/>
          <w:lang w:val="en-US" w:eastAsia="pt-BR"/>
        </w:rPr>
        <w:t xml:space="preserve">FICHMAN, Robert G.; KEMERER, Chris F. The assimilation of software process innovations: An organizational learning perspective. </w:t>
      </w:r>
      <w:r w:rsidRPr="00450560">
        <w:rPr>
          <w:rFonts w:ascii="Times New Roman" w:hAnsi="Times New Roman"/>
          <w:b/>
          <w:bCs/>
          <w:sz w:val="24"/>
          <w:szCs w:val="24"/>
          <w:lang w:val="en-US" w:eastAsia="pt-BR"/>
        </w:rPr>
        <w:t>Management Science</w:t>
      </w:r>
      <w:r w:rsidRPr="00450560">
        <w:rPr>
          <w:rFonts w:ascii="Times New Roman" w:hAnsi="Times New Roman"/>
          <w:sz w:val="24"/>
          <w:szCs w:val="24"/>
          <w:lang w:val="en-US" w:eastAsia="pt-BR"/>
        </w:rPr>
        <w:t>, v. 43, n. 10, p. 1345-1363, 1997.</w:t>
      </w:r>
    </w:p>
    <w:p w:rsidR="000B411A" w:rsidRDefault="000B411A" w:rsidP="00872EDF">
      <w:pPr>
        <w:spacing w:after="120" w:line="240" w:lineRule="auto"/>
        <w:jc w:val="both"/>
        <w:rPr>
          <w:rFonts w:ascii="Times New Roman" w:hAnsi="Times New Roman"/>
          <w:sz w:val="24"/>
          <w:szCs w:val="24"/>
          <w:lang w:val="en-US" w:eastAsia="pt-BR"/>
        </w:rPr>
      </w:pPr>
      <w:r w:rsidRPr="008E670A">
        <w:rPr>
          <w:rFonts w:ascii="Times New Roman" w:hAnsi="Times New Roman"/>
          <w:sz w:val="24"/>
          <w:szCs w:val="24"/>
          <w:lang w:val="en-US" w:eastAsia="pt-BR"/>
        </w:rPr>
        <w:t xml:space="preserve">GALLIVAN, Michael J. Organizational adoption and assimilation of complex technological innovations: development and application of a new framework. </w:t>
      </w:r>
      <w:r w:rsidRPr="00450560">
        <w:rPr>
          <w:rFonts w:ascii="Times New Roman" w:hAnsi="Times New Roman"/>
          <w:b/>
          <w:bCs/>
          <w:sz w:val="24"/>
          <w:szCs w:val="24"/>
          <w:lang w:val="en-US" w:eastAsia="pt-BR"/>
        </w:rPr>
        <w:t>ACM Sigmis Database</w:t>
      </w:r>
      <w:r w:rsidRPr="00450560">
        <w:rPr>
          <w:rFonts w:ascii="Times New Roman" w:hAnsi="Times New Roman"/>
          <w:sz w:val="24"/>
          <w:szCs w:val="24"/>
          <w:lang w:val="en-US" w:eastAsia="pt-BR"/>
        </w:rPr>
        <w:t>, v. 32, n. 3, p. 51-85, 2001.</w:t>
      </w:r>
    </w:p>
    <w:p w:rsidR="000B411A" w:rsidRPr="00C356AA" w:rsidRDefault="000B411A" w:rsidP="00872EDF">
      <w:pPr>
        <w:spacing w:after="120" w:line="240" w:lineRule="auto"/>
        <w:jc w:val="both"/>
        <w:rPr>
          <w:rFonts w:ascii="Times New Roman" w:hAnsi="Times New Roman"/>
          <w:sz w:val="24"/>
          <w:szCs w:val="24"/>
          <w:lang w:eastAsia="pt-BR"/>
        </w:rPr>
      </w:pPr>
      <w:r w:rsidRPr="00C356AA">
        <w:rPr>
          <w:rFonts w:ascii="Times New Roman" w:hAnsi="Times New Roman"/>
          <w:sz w:val="24"/>
          <w:szCs w:val="24"/>
          <w:lang w:val="en-US" w:eastAsia="pt-BR"/>
        </w:rPr>
        <w:t xml:space="preserve">GATTIKER, Thomas F.; GOODHUE, Dale L. What happens after ERP implementation: understanding the impact of interdependence and differentiation on plant-level outcomes. </w:t>
      </w:r>
      <w:r w:rsidRPr="00C356AA">
        <w:rPr>
          <w:rFonts w:ascii="Times New Roman" w:hAnsi="Times New Roman"/>
          <w:b/>
          <w:bCs/>
          <w:sz w:val="24"/>
          <w:szCs w:val="24"/>
          <w:lang w:eastAsia="pt-BR"/>
        </w:rPr>
        <w:t>MIS quarterly</w:t>
      </w:r>
      <w:r w:rsidRPr="00C356AA">
        <w:rPr>
          <w:rFonts w:ascii="Times New Roman" w:hAnsi="Times New Roman"/>
          <w:sz w:val="24"/>
          <w:szCs w:val="24"/>
          <w:lang w:eastAsia="pt-BR"/>
        </w:rPr>
        <w:t>, p. 559-585, 2005.</w:t>
      </w:r>
    </w:p>
    <w:p w:rsidR="000B411A" w:rsidRDefault="000B411A" w:rsidP="00872EDF">
      <w:pPr>
        <w:spacing w:after="120" w:line="240" w:lineRule="auto"/>
        <w:jc w:val="both"/>
        <w:rPr>
          <w:rFonts w:ascii="Times New Roman" w:hAnsi="Times New Roman"/>
          <w:sz w:val="24"/>
          <w:szCs w:val="24"/>
          <w:lang w:eastAsia="pt-BR"/>
        </w:rPr>
      </w:pPr>
      <w:r w:rsidRPr="007C3CBE">
        <w:rPr>
          <w:rFonts w:ascii="Times New Roman" w:hAnsi="Times New Roman"/>
          <w:sz w:val="24"/>
          <w:szCs w:val="24"/>
          <w:lang w:eastAsia="pt-BR"/>
        </w:rPr>
        <w:t xml:space="preserve">GIDDENS, Anthony. </w:t>
      </w:r>
      <w:r w:rsidRPr="007C3CBE">
        <w:rPr>
          <w:rFonts w:ascii="Times New Roman" w:hAnsi="Times New Roman"/>
          <w:b/>
          <w:bCs/>
          <w:sz w:val="24"/>
          <w:szCs w:val="24"/>
          <w:lang w:eastAsia="pt-BR"/>
        </w:rPr>
        <w:t>A constituição da sociedade</w:t>
      </w:r>
      <w:r w:rsidRPr="007C3CBE">
        <w:rPr>
          <w:rFonts w:ascii="Times New Roman" w:hAnsi="Times New Roman"/>
          <w:sz w:val="24"/>
          <w:szCs w:val="24"/>
          <w:lang w:eastAsia="pt-BR"/>
        </w:rPr>
        <w:t>; tradução Álvaro Cabral. - 3ª ed. - São Paulo: Editora WMF Martins Fontes, 2009.</w:t>
      </w:r>
    </w:p>
    <w:p w:rsidR="000B411A" w:rsidRDefault="000B411A" w:rsidP="00872EDF">
      <w:pPr>
        <w:spacing w:after="120" w:line="240" w:lineRule="auto"/>
        <w:jc w:val="both"/>
        <w:rPr>
          <w:rFonts w:ascii="Times New Roman" w:hAnsi="Times New Roman"/>
          <w:sz w:val="24"/>
          <w:szCs w:val="24"/>
          <w:lang w:eastAsia="pt-BR"/>
        </w:rPr>
      </w:pPr>
      <w:r w:rsidRPr="00CF030C">
        <w:rPr>
          <w:rFonts w:ascii="Times New Roman" w:hAnsi="Times New Roman"/>
          <w:sz w:val="24"/>
          <w:szCs w:val="24"/>
          <w:lang w:eastAsia="pt-BR"/>
        </w:rPr>
        <w:t xml:space="preserve">GOMES, A. P. W.; GOMES, A. P. A Teoria da Estruturação de Giddens como complementação do processo de difusão de tecnologia. In: </w:t>
      </w:r>
      <w:r w:rsidRPr="00CF030C">
        <w:rPr>
          <w:rFonts w:ascii="Times New Roman" w:hAnsi="Times New Roman"/>
          <w:b/>
          <w:bCs/>
          <w:sz w:val="24"/>
          <w:szCs w:val="24"/>
          <w:lang w:eastAsia="pt-BR"/>
        </w:rPr>
        <w:t>XLV Congresso da Sociedade Brasileira de Economia e Sociologia Rural. Londrina: UEL</w:t>
      </w:r>
      <w:r w:rsidRPr="00CF030C">
        <w:rPr>
          <w:rFonts w:ascii="Times New Roman" w:hAnsi="Times New Roman"/>
          <w:sz w:val="24"/>
          <w:szCs w:val="24"/>
          <w:lang w:eastAsia="pt-BR"/>
        </w:rPr>
        <w:t>. 2007.</w:t>
      </w:r>
    </w:p>
    <w:p w:rsidR="000B411A" w:rsidRDefault="000B411A" w:rsidP="00872EDF">
      <w:pPr>
        <w:spacing w:after="120" w:line="240" w:lineRule="auto"/>
        <w:jc w:val="both"/>
        <w:rPr>
          <w:rFonts w:ascii="Times New Roman" w:hAnsi="Times New Roman"/>
          <w:sz w:val="24"/>
          <w:szCs w:val="24"/>
          <w:lang w:val="en-US" w:eastAsia="pt-BR"/>
        </w:rPr>
      </w:pPr>
      <w:r w:rsidRPr="00DB6F79">
        <w:rPr>
          <w:rFonts w:ascii="Times New Roman" w:hAnsi="Times New Roman"/>
          <w:sz w:val="24"/>
          <w:szCs w:val="24"/>
          <w:lang w:val="en-US" w:eastAsia="pt-BR"/>
        </w:rPr>
        <w:t xml:space="preserve">GRANLUND, Markus. Changing legitimate discourse: a case study. </w:t>
      </w:r>
      <w:r w:rsidRPr="00DB6F79">
        <w:rPr>
          <w:rFonts w:ascii="Times New Roman" w:hAnsi="Times New Roman"/>
          <w:b/>
          <w:bCs/>
          <w:sz w:val="24"/>
          <w:szCs w:val="24"/>
          <w:lang w:val="en-US" w:eastAsia="pt-BR"/>
        </w:rPr>
        <w:t>Scandinavian Journal of Management</w:t>
      </w:r>
      <w:r w:rsidRPr="00DB6F79">
        <w:rPr>
          <w:rFonts w:ascii="Times New Roman" w:hAnsi="Times New Roman"/>
          <w:sz w:val="24"/>
          <w:szCs w:val="24"/>
          <w:lang w:val="en-US" w:eastAsia="pt-BR"/>
        </w:rPr>
        <w:t>, v. 18, n. 3, p. 365-391, 2002.</w:t>
      </w:r>
    </w:p>
    <w:p w:rsidR="000B411A" w:rsidRPr="00711309" w:rsidRDefault="000B411A" w:rsidP="003A78CC">
      <w:pPr>
        <w:spacing w:after="120" w:line="240" w:lineRule="auto"/>
        <w:jc w:val="both"/>
        <w:rPr>
          <w:rFonts w:ascii="Times New Roman" w:hAnsi="Times New Roman"/>
          <w:sz w:val="24"/>
          <w:szCs w:val="24"/>
          <w:lang w:eastAsia="pt-BR"/>
        </w:rPr>
      </w:pPr>
      <w:r w:rsidRPr="007944F8">
        <w:rPr>
          <w:rFonts w:ascii="Times New Roman" w:hAnsi="Times New Roman"/>
          <w:color w:val="222222"/>
          <w:sz w:val="24"/>
          <w:szCs w:val="24"/>
          <w:shd w:val="clear" w:color="auto" w:fill="FFFFFF"/>
          <w:lang w:val="en-US"/>
        </w:rPr>
        <w:t>GRANLUND, M., LU</w:t>
      </w:r>
      <w:r>
        <w:rPr>
          <w:rFonts w:ascii="Times New Roman" w:hAnsi="Times New Roman"/>
          <w:color w:val="222222"/>
          <w:sz w:val="24"/>
          <w:szCs w:val="24"/>
          <w:shd w:val="clear" w:color="auto" w:fill="FFFFFF"/>
          <w:lang w:val="en-US"/>
        </w:rPr>
        <w:t>KKA, K., and MOURITSEN, J.</w:t>
      </w:r>
      <w:r w:rsidRPr="007944F8">
        <w:rPr>
          <w:rFonts w:ascii="Times New Roman" w:hAnsi="Times New Roman"/>
          <w:color w:val="222222"/>
          <w:sz w:val="24"/>
          <w:szCs w:val="24"/>
          <w:shd w:val="clear" w:color="auto" w:fill="FFFFFF"/>
          <w:lang w:val="en-US"/>
        </w:rPr>
        <w:t xml:space="preserve"> Institutionalised justification of corporate action: internationalisation and the EU in corporate reports.</w:t>
      </w:r>
      <w:r>
        <w:rPr>
          <w:rFonts w:ascii="Times New Roman" w:hAnsi="Times New Roman"/>
          <w:color w:val="222222"/>
          <w:sz w:val="24"/>
          <w:szCs w:val="24"/>
          <w:shd w:val="clear" w:color="auto" w:fill="FFFFFF"/>
          <w:lang w:val="en-US"/>
        </w:rPr>
        <w:t xml:space="preserve"> </w:t>
      </w:r>
      <w:r w:rsidRPr="00711309">
        <w:rPr>
          <w:rFonts w:ascii="Times New Roman" w:hAnsi="Times New Roman"/>
          <w:b/>
          <w:iCs/>
          <w:color w:val="222222"/>
          <w:sz w:val="24"/>
          <w:szCs w:val="24"/>
          <w:shd w:val="clear" w:color="auto" w:fill="FFFFFF"/>
        </w:rPr>
        <w:t>Scandinavian Journal of Management</w:t>
      </w:r>
      <w:r w:rsidRPr="00711309">
        <w:rPr>
          <w:rFonts w:ascii="Times New Roman" w:hAnsi="Times New Roman"/>
          <w:b/>
          <w:color w:val="222222"/>
          <w:sz w:val="24"/>
          <w:szCs w:val="24"/>
          <w:shd w:val="clear" w:color="auto" w:fill="FFFFFF"/>
        </w:rPr>
        <w:t>,</w:t>
      </w:r>
      <w:r w:rsidRPr="00711309">
        <w:rPr>
          <w:rStyle w:val="apple-converted-space"/>
          <w:rFonts w:ascii="Times New Roman" w:hAnsi="Times New Roman"/>
          <w:b/>
          <w:color w:val="222222"/>
          <w:sz w:val="24"/>
          <w:szCs w:val="24"/>
          <w:shd w:val="clear" w:color="auto" w:fill="FFFFFF"/>
        </w:rPr>
        <w:t> </w:t>
      </w:r>
      <w:r w:rsidRPr="00711309">
        <w:rPr>
          <w:rFonts w:ascii="Times New Roman" w:hAnsi="Times New Roman"/>
          <w:i/>
          <w:iCs/>
          <w:color w:val="222222"/>
          <w:sz w:val="24"/>
          <w:szCs w:val="24"/>
          <w:shd w:val="clear" w:color="auto" w:fill="FFFFFF"/>
        </w:rPr>
        <w:t>14</w:t>
      </w:r>
      <w:r w:rsidRPr="00711309">
        <w:rPr>
          <w:rFonts w:ascii="Times New Roman" w:hAnsi="Times New Roman"/>
          <w:color w:val="222222"/>
          <w:sz w:val="24"/>
          <w:szCs w:val="24"/>
          <w:shd w:val="clear" w:color="auto" w:fill="FFFFFF"/>
        </w:rPr>
        <w:t>(4), pp. 433-458.</w:t>
      </w:r>
      <w:r w:rsidRPr="00711309">
        <w:rPr>
          <w:rFonts w:ascii="Times New Roman" w:hAnsi="Times New Roman"/>
          <w:sz w:val="24"/>
          <w:szCs w:val="24"/>
          <w:lang w:eastAsia="pt-BR"/>
        </w:rPr>
        <w:t xml:space="preserve"> 1998.</w:t>
      </w:r>
    </w:p>
    <w:p w:rsidR="000B411A" w:rsidRPr="003A78CC" w:rsidRDefault="000B411A" w:rsidP="003A78CC">
      <w:pPr>
        <w:spacing w:after="120" w:line="240" w:lineRule="auto"/>
        <w:jc w:val="both"/>
        <w:rPr>
          <w:rFonts w:ascii="Times New Roman" w:hAnsi="Times New Roman"/>
          <w:sz w:val="24"/>
          <w:szCs w:val="24"/>
          <w:lang w:eastAsia="pt-BR"/>
        </w:rPr>
      </w:pPr>
      <w:r w:rsidRPr="005F4947">
        <w:rPr>
          <w:rFonts w:ascii="Times New Roman" w:hAnsi="Times New Roman"/>
          <w:color w:val="222222"/>
          <w:sz w:val="24"/>
          <w:szCs w:val="24"/>
          <w:shd w:val="clear" w:color="auto" w:fill="FFFFFF"/>
        </w:rPr>
        <w:t xml:space="preserve">GUARIDO, E. R., Fº &amp; Costa, M. C. </w:t>
      </w:r>
      <w:r w:rsidRPr="007944F8">
        <w:rPr>
          <w:rFonts w:ascii="Times New Roman" w:hAnsi="Times New Roman"/>
          <w:color w:val="222222"/>
          <w:sz w:val="24"/>
          <w:szCs w:val="24"/>
          <w:shd w:val="clear" w:color="auto" w:fill="FFFFFF"/>
        </w:rPr>
        <w:t>Contabilidade e institucionalismo organizacional: fundamentos e implicações.</w:t>
      </w:r>
      <w:r w:rsidRPr="007944F8">
        <w:rPr>
          <w:rStyle w:val="apple-converted-space"/>
          <w:rFonts w:ascii="Times New Roman" w:hAnsi="Times New Roman"/>
          <w:color w:val="222222"/>
          <w:sz w:val="24"/>
          <w:szCs w:val="24"/>
          <w:shd w:val="clear" w:color="auto" w:fill="FFFFFF"/>
        </w:rPr>
        <w:t> </w:t>
      </w:r>
      <w:r w:rsidRPr="005F4947">
        <w:rPr>
          <w:rFonts w:ascii="Times New Roman" w:hAnsi="Times New Roman"/>
          <w:b/>
          <w:iCs/>
          <w:color w:val="222222"/>
          <w:sz w:val="24"/>
          <w:szCs w:val="24"/>
          <w:shd w:val="clear" w:color="auto" w:fill="FFFFFF"/>
        </w:rPr>
        <w:t>Revista Contabilidade e Controladoria-RC&amp;C</w:t>
      </w:r>
      <w:r w:rsidRPr="007944F8">
        <w:rPr>
          <w:rFonts w:ascii="Times New Roman" w:hAnsi="Times New Roman"/>
          <w:color w:val="222222"/>
          <w:sz w:val="24"/>
          <w:szCs w:val="24"/>
          <w:shd w:val="clear" w:color="auto" w:fill="FFFFFF"/>
        </w:rPr>
        <w:t>,</w:t>
      </w:r>
      <w:r w:rsidRPr="007944F8">
        <w:rPr>
          <w:rStyle w:val="apple-converted-space"/>
          <w:rFonts w:ascii="Times New Roman" w:hAnsi="Times New Roman"/>
          <w:color w:val="222222"/>
          <w:sz w:val="24"/>
          <w:szCs w:val="24"/>
          <w:shd w:val="clear" w:color="auto" w:fill="FFFFFF"/>
        </w:rPr>
        <w:t> </w:t>
      </w:r>
      <w:r w:rsidRPr="005F4947">
        <w:rPr>
          <w:rFonts w:ascii="Times New Roman" w:hAnsi="Times New Roman"/>
          <w:iCs/>
          <w:color w:val="222222"/>
          <w:sz w:val="24"/>
          <w:szCs w:val="24"/>
          <w:shd w:val="clear" w:color="auto" w:fill="FFFFFF"/>
        </w:rPr>
        <w:t>4</w:t>
      </w:r>
      <w:r w:rsidRPr="007944F8">
        <w:rPr>
          <w:rFonts w:ascii="Times New Roman" w:hAnsi="Times New Roman"/>
          <w:color w:val="222222"/>
          <w:sz w:val="24"/>
          <w:szCs w:val="24"/>
          <w:shd w:val="clear" w:color="auto" w:fill="FFFFFF"/>
        </w:rPr>
        <w:t>(1).</w:t>
      </w:r>
      <w:r w:rsidRPr="007944F8">
        <w:rPr>
          <w:rFonts w:ascii="Times New Roman" w:hAnsi="Times New Roman"/>
          <w:sz w:val="24"/>
          <w:szCs w:val="24"/>
          <w:lang w:eastAsia="pt-BR"/>
        </w:rPr>
        <w:t xml:space="preserve"> </w:t>
      </w:r>
      <w:r>
        <w:rPr>
          <w:rFonts w:ascii="Times New Roman" w:hAnsi="Times New Roman"/>
          <w:sz w:val="24"/>
          <w:szCs w:val="24"/>
          <w:lang w:eastAsia="pt-BR"/>
        </w:rPr>
        <w:t>2012.</w:t>
      </w:r>
    </w:p>
    <w:p w:rsidR="000B411A" w:rsidRDefault="000B411A" w:rsidP="00872EDF">
      <w:pPr>
        <w:spacing w:after="120" w:line="240" w:lineRule="auto"/>
        <w:jc w:val="both"/>
        <w:rPr>
          <w:rFonts w:ascii="Times New Roman" w:hAnsi="Times New Roman"/>
          <w:sz w:val="24"/>
          <w:szCs w:val="24"/>
          <w:lang w:val="en-US" w:eastAsia="pt-BR"/>
        </w:rPr>
      </w:pPr>
      <w:r w:rsidRPr="003A78CC">
        <w:rPr>
          <w:rFonts w:ascii="Times New Roman" w:hAnsi="Times New Roman"/>
          <w:sz w:val="24"/>
          <w:szCs w:val="24"/>
          <w:lang w:val="en-US" w:eastAsia="pt-BR"/>
        </w:rPr>
        <w:t xml:space="preserve">GULER, Isin; GUILLÉN, Mauro F.; MACPHERSON, John Muir. </w:t>
      </w:r>
      <w:r w:rsidRPr="003472C2">
        <w:rPr>
          <w:rFonts w:ascii="Times New Roman" w:hAnsi="Times New Roman"/>
          <w:sz w:val="24"/>
          <w:szCs w:val="24"/>
          <w:lang w:val="en-US" w:eastAsia="pt-BR"/>
        </w:rPr>
        <w:t xml:space="preserve">Global competition, institutions, and the diffusion of organizational practices: The international spread of ISO 9000 quality certificates. </w:t>
      </w:r>
      <w:r w:rsidRPr="003472C2">
        <w:rPr>
          <w:rFonts w:ascii="Times New Roman" w:hAnsi="Times New Roman"/>
          <w:b/>
          <w:bCs/>
          <w:sz w:val="24"/>
          <w:szCs w:val="24"/>
          <w:lang w:val="en-US" w:eastAsia="pt-BR"/>
        </w:rPr>
        <w:t>Administrative science quarterly</w:t>
      </w:r>
      <w:r w:rsidRPr="003472C2">
        <w:rPr>
          <w:rFonts w:ascii="Times New Roman" w:hAnsi="Times New Roman"/>
          <w:sz w:val="24"/>
          <w:szCs w:val="24"/>
          <w:lang w:val="en-US" w:eastAsia="pt-BR"/>
        </w:rPr>
        <w:t>, v. 47, n. 2, p. 207-232, 2002.</w:t>
      </w:r>
    </w:p>
    <w:p w:rsidR="000B411A" w:rsidRPr="00E810ED" w:rsidRDefault="000B411A" w:rsidP="00872EDF">
      <w:pPr>
        <w:spacing w:after="120" w:line="240" w:lineRule="auto"/>
        <w:jc w:val="both"/>
        <w:rPr>
          <w:rFonts w:ascii="Times New Roman" w:hAnsi="Times New Roman"/>
          <w:sz w:val="24"/>
          <w:szCs w:val="24"/>
          <w:lang w:val="en-US" w:eastAsia="pt-BR"/>
        </w:rPr>
      </w:pPr>
      <w:r w:rsidRPr="00C90B21">
        <w:rPr>
          <w:rFonts w:ascii="Times New Roman" w:hAnsi="Times New Roman"/>
          <w:sz w:val="24"/>
          <w:szCs w:val="24"/>
          <w:lang w:val="en-US" w:eastAsia="pt-BR"/>
        </w:rPr>
        <w:t xml:space="preserve">HOLLAND, Christopher P.; LIGHT, Ben. A stage maturity model for enterprise resource planning systems use. </w:t>
      </w:r>
      <w:r w:rsidRPr="00E810ED">
        <w:rPr>
          <w:rFonts w:ascii="Times New Roman" w:hAnsi="Times New Roman"/>
          <w:b/>
          <w:bCs/>
          <w:sz w:val="24"/>
          <w:szCs w:val="24"/>
          <w:lang w:val="en-US" w:eastAsia="pt-BR"/>
        </w:rPr>
        <w:t>ACM SIGMIS Database</w:t>
      </w:r>
      <w:r w:rsidRPr="00E810ED">
        <w:rPr>
          <w:rFonts w:ascii="Times New Roman" w:hAnsi="Times New Roman"/>
          <w:sz w:val="24"/>
          <w:szCs w:val="24"/>
          <w:lang w:val="en-US" w:eastAsia="pt-BR"/>
        </w:rPr>
        <w:t>, v. 32, n. 2, p. 34-45, 2001.</w:t>
      </w:r>
    </w:p>
    <w:p w:rsidR="000B411A" w:rsidRPr="00031C82" w:rsidRDefault="000B411A" w:rsidP="00872EDF">
      <w:pPr>
        <w:spacing w:after="120" w:line="240" w:lineRule="auto"/>
        <w:jc w:val="both"/>
        <w:rPr>
          <w:rFonts w:ascii="Times New Roman" w:hAnsi="Times New Roman"/>
          <w:sz w:val="24"/>
          <w:szCs w:val="24"/>
          <w:lang w:val="en-US" w:eastAsia="pt-BR"/>
        </w:rPr>
      </w:pPr>
      <w:r w:rsidRPr="00031C82">
        <w:rPr>
          <w:rFonts w:ascii="Times New Roman" w:hAnsi="Times New Roman"/>
          <w:sz w:val="24"/>
          <w:szCs w:val="24"/>
          <w:lang w:val="en-US" w:eastAsia="pt-BR"/>
        </w:rPr>
        <w:t xml:space="preserve">HOSSAIN, Md Dulal et al. Impacts of organizational assimilation of e-government systems on business value creation: A structuration theory approach. </w:t>
      </w:r>
      <w:r w:rsidRPr="00031C82">
        <w:rPr>
          <w:rFonts w:ascii="Times New Roman" w:hAnsi="Times New Roman"/>
          <w:b/>
          <w:bCs/>
          <w:sz w:val="24"/>
          <w:szCs w:val="24"/>
          <w:lang w:val="en-US" w:eastAsia="pt-BR"/>
        </w:rPr>
        <w:t>Electronic Commerce Research and Applications</w:t>
      </w:r>
      <w:r w:rsidRPr="00031C82">
        <w:rPr>
          <w:rFonts w:ascii="Times New Roman" w:hAnsi="Times New Roman"/>
          <w:sz w:val="24"/>
          <w:szCs w:val="24"/>
          <w:lang w:val="en-US" w:eastAsia="pt-BR"/>
        </w:rPr>
        <w:t>, v. 10, n. 5, p. 576-594, 2011.</w:t>
      </w:r>
    </w:p>
    <w:p w:rsidR="000B411A" w:rsidRDefault="000B411A" w:rsidP="00872EDF">
      <w:pPr>
        <w:spacing w:after="120" w:line="240" w:lineRule="auto"/>
        <w:jc w:val="both"/>
        <w:rPr>
          <w:rFonts w:ascii="Times New Roman" w:hAnsi="Times New Roman"/>
          <w:sz w:val="24"/>
          <w:szCs w:val="24"/>
          <w:lang w:val="en-US" w:eastAsia="pt-BR"/>
        </w:rPr>
      </w:pPr>
      <w:r w:rsidRPr="002835B1">
        <w:rPr>
          <w:rFonts w:ascii="Times New Roman" w:hAnsi="Times New Roman"/>
          <w:sz w:val="24"/>
          <w:szCs w:val="24"/>
          <w:lang w:val="en-US" w:eastAsia="pt-BR"/>
        </w:rPr>
        <w:t xml:space="preserve">JACK, Lisa. Stocks of knowledge, simplification and unintended consequences: the persistence of post-war accounting practices in UK agriculture. </w:t>
      </w:r>
      <w:r w:rsidRPr="002835B1">
        <w:rPr>
          <w:rFonts w:ascii="Times New Roman" w:hAnsi="Times New Roman"/>
          <w:b/>
          <w:bCs/>
          <w:sz w:val="24"/>
          <w:szCs w:val="24"/>
          <w:lang w:val="en-US" w:eastAsia="pt-BR"/>
        </w:rPr>
        <w:t>Management Accounting Research</w:t>
      </w:r>
      <w:r w:rsidRPr="002835B1">
        <w:rPr>
          <w:rFonts w:ascii="Times New Roman" w:hAnsi="Times New Roman"/>
          <w:sz w:val="24"/>
          <w:szCs w:val="24"/>
          <w:lang w:val="en-US" w:eastAsia="pt-BR"/>
        </w:rPr>
        <w:t>, v. 16, n. 1, p. 59-79, 2005.</w:t>
      </w:r>
    </w:p>
    <w:p w:rsidR="000B411A" w:rsidRDefault="000B411A" w:rsidP="00872EDF">
      <w:pPr>
        <w:spacing w:after="120" w:line="240" w:lineRule="auto"/>
        <w:jc w:val="both"/>
        <w:rPr>
          <w:rFonts w:ascii="Times New Roman" w:hAnsi="Times New Roman"/>
          <w:sz w:val="24"/>
          <w:szCs w:val="24"/>
          <w:lang w:val="en-US" w:eastAsia="pt-BR"/>
        </w:rPr>
      </w:pPr>
      <w:r w:rsidRPr="00817E13">
        <w:rPr>
          <w:rFonts w:ascii="Times New Roman" w:hAnsi="Times New Roman"/>
          <w:sz w:val="24"/>
          <w:szCs w:val="24"/>
          <w:lang w:val="en-US" w:eastAsia="pt-BR"/>
        </w:rPr>
        <w:t xml:space="preserve">JACK, Lisa. Accounting, post-productivism and corporate power in UK food and agriculture. </w:t>
      </w:r>
      <w:r w:rsidRPr="00817E13">
        <w:rPr>
          <w:rFonts w:ascii="Times New Roman" w:hAnsi="Times New Roman"/>
          <w:b/>
          <w:bCs/>
          <w:sz w:val="24"/>
          <w:szCs w:val="24"/>
          <w:lang w:val="en-US" w:eastAsia="pt-BR"/>
        </w:rPr>
        <w:t>Critical Perspectives on Accounting</w:t>
      </w:r>
      <w:r w:rsidRPr="00817E13">
        <w:rPr>
          <w:rFonts w:ascii="Times New Roman" w:hAnsi="Times New Roman"/>
          <w:sz w:val="24"/>
          <w:szCs w:val="24"/>
          <w:lang w:val="en-US" w:eastAsia="pt-BR"/>
        </w:rPr>
        <w:t>, v. 18, n. 8, p. 905-931, 2007.</w:t>
      </w:r>
    </w:p>
    <w:p w:rsidR="000B411A" w:rsidRPr="00D615EF" w:rsidRDefault="000B411A" w:rsidP="00D615EF">
      <w:pPr>
        <w:spacing w:after="0" w:line="240" w:lineRule="auto"/>
        <w:jc w:val="both"/>
        <w:rPr>
          <w:rFonts w:ascii="Times New Roman" w:hAnsi="Times New Roman"/>
          <w:sz w:val="24"/>
          <w:szCs w:val="24"/>
          <w:lang w:val="en-US"/>
        </w:rPr>
      </w:pPr>
      <w:r w:rsidRPr="00D615EF">
        <w:rPr>
          <w:rFonts w:ascii="Times New Roman" w:hAnsi="Times New Roman"/>
          <w:sz w:val="24"/>
          <w:szCs w:val="24"/>
          <w:lang w:val="en-US"/>
        </w:rPr>
        <w:t>J</w:t>
      </w:r>
      <w:r>
        <w:rPr>
          <w:rFonts w:ascii="Times New Roman" w:hAnsi="Times New Roman"/>
          <w:sz w:val="24"/>
          <w:szCs w:val="24"/>
          <w:lang w:val="en-US"/>
        </w:rPr>
        <w:t>ACK, L.; KHOLEIF, A</w:t>
      </w:r>
      <w:r w:rsidRPr="00D615EF">
        <w:rPr>
          <w:rFonts w:ascii="Times New Roman" w:hAnsi="Times New Roman"/>
          <w:sz w:val="24"/>
          <w:szCs w:val="24"/>
          <w:lang w:val="en-US"/>
        </w:rPr>
        <w:t xml:space="preserve">. Introducing Strong Structuration Theory for Informing </w:t>
      </w:r>
    </w:p>
    <w:p w:rsidR="000B411A" w:rsidRPr="00D615EF" w:rsidRDefault="000B411A" w:rsidP="00D615EF">
      <w:pPr>
        <w:spacing w:after="0" w:line="240" w:lineRule="auto"/>
        <w:jc w:val="both"/>
        <w:rPr>
          <w:rFonts w:ascii="Times New Roman" w:hAnsi="Times New Roman"/>
          <w:sz w:val="24"/>
          <w:szCs w:val="24"/>
          <w:lang w:val="en-US"/>
        </w:rPr>
      </w:pPr>
      <w:r w:rsidRPr="00D615EF">
        <w:rPr>
          <w:rFonts w:ascii="Times New Roman" w:hAnsi="Times New Roman"/>
          <w:sz w:val="24"/>
          <w:szCs w:val="24"/>
          <w:lang w:val="en-US"/>
        </w:rPr>
        <w:t xml:space="preserve">Qualitative Case Studies in Organization, Management and Accounting Research. </w:t>
      </w:r>
    </w:p>
    <w:p w:rsidR="000B411A" w:rsidRPr="00D615EF" w:rsidRDefault="000B411A" w:rsidP="00D615EF">
      <w:pPr>
        <w:spacing w:after="120" w:line="240" w:lineRule="auto"/>
        <w:jc w:val="both"/>
        <w:rPr>
          <w:rFonts w:ascii="Times New Roman" w:hAnsi="Times New Roman"/>
          <w:sz w:val="24"/>
          <w:szCs w:val="24"/>
          <w:lang w:val="en-US"/>
        </w:rPr>
      </w:pPr>
      <w:r w:rsidRPr="00D615EF">
        <w:rPr>
          <w:rFonts w:ascii="Times New Roman" w:hAnsi="Times New Roman"/>
          <w:b/>
          <w:sz w:val="24"/>
          <w:szCs w:val="24"/>
          <w:lang w:val="en-US"/>
        </w:rPr>
        <w:t xml:space="preserve">Qualitative Research in Organizations and Management: </w:t>
      </w:r>
      <w:r w:rsidRPr="00D615EF">
        <w:rPr>
          <w:rFonts w:ascii="Times New Roman" w:hAnsi="Times New Roman"/>
          <w:sz w:val="24"/>
          <w:szCs w:val="24"/>
          <w:lang w:val="en-US"/>
        </w:rPr>
        <w:t xml:space="preserve">An International Journal  2: 208- 225. </w:t>
      </w:r>
      <w:r>
        <w:rPr>
          <w:rFonts w:ascii="Times New Roman" w:hAnsi="Times New Roman"/>
          <w:sz w:val="24"/>
          <w:szCs w:val="24"/>
          <w:lang w:val="en-US"/>
        </w:rPr>
        <w:t>2007.</w:t>
      </w:r>
    </w:p>
    <w:p w:rsidR="000B411A" w:rsidRPr="00D615EF" w:rsidRDefault="000B411A" w:rsidP="00D615EF">
      <w:pPr>
        <w:spacing w:after="120" w:line="240" w:lineRule="auto"/>
        <w:jc w:val="both"/>
        <w:rPr>
          <w:rFonts w:ascii="Times New Roman" w:hAnsi="Times New Roman"/>
          <w:sz w:val="24"/>
          <w:szCs w:val="24"/>
          <w:lang w:val="en-US"/>
        </w:rPr>
      </w:pPr>
      <w:r>
        <w:rPr>
          <w:rFonts w:ascii="Times New Roman" w:hAnsi="Times New Roman"/>
          <w:sz w:val="24"/>
          <w:szCs w:val="24"/>
          <w:lang w:val="en-US"/>
        </w:rPr>
        <w:t xml:space="preserve">JACK, L.; </w:t>
      </w:r>
      <w:r w:rsidRPr="00D615EF">
        <w:rPr>
          <w:rFonts w:ascii="Times New Roman" w:hAnsi="Times New Roman"/>
          <w:sz w:val="24"/>
          <w:szCs w:val="24"/>
          <w:lang w:val="en-US"/>
        </w:rPr>
        <w:t xml:space="preserve">KHOLEIF, A. Enterprise resource planning and a contest to limit the role of management accountants: a strong structuration perspective. </w:t>
      </w:r>
      <w:r w:rsidRPr="00D615EF">
        <w:rPr>
          <w:rFonts w:ascii="Times New Roman" w:hAnsi="Times New Roman"/>
          <w:b/>
          <w:sz w:val="24"/>
          <w:szCs w:val="24"/>
          <w:lang w:val="en-US"/>
        </w:rPr>
        <w:t>Accounting Forum</w:t>
      </w:r>
      <w:r>
        <w:rPr>
          <w:rFonts w:ascii="Times New Roman" w:hAnsi="Times New Roman"/>
          <w:sz w:val="24"/>
          <w:szCs w:val="24"/>
          <w:lang w:val="en-US"/>
        </w:rPr>
        <w:t xml:space="preserve"> </w:t>
      </w:r>
      <w:r w:rsidRPr="00D615EF">
        <w:rPr>
          <w:rFonts w:ascii="Times New Roman" w:hAnsi="Times New Roman"/>
          <w:sz w:val="24"/>
          <w:szCs w:val="24"/>
          <w:lang w:val="en-US"/>
        </w:rPr>
        <w:t>32: 30-45.</w:t>
      </w:r>
      <w:r>
        <w:rPr>
          <w:rFonts w:ascii="Times New Roman" w:hAnsi="Times New Roman"/>
          <w:sz w:val="24"/>
          <w:szCs w:val="24"/>
          <w:lang w:val="en-US"/>
        </w:rPr>
        <w:t xml:space="preserve"> 2008.</w:t>
      </w:r>
    </w:p>
    <w:p w:rsidR="000B411A" w:rsidRDefault="000B411A" w:rsidP="00872EDF">
      <w:pPr>
        <w:spacing w:after="120" w:line="240" w:lineRule="auto"/>
        <w:jc w:val="both"/>
        <w:rPr>
          <w:rFonts w:ascii="Times New Roman" w:hAnsi="Times New Roman"/>
          <w:sz w:val="24"/>
          <w:szCs w:val="24"/>
          <w:lang w:val="en-US" w:eastAsia="pt-BR"/>
        </w:rPr>
      </w:pPr>
      <w:r w:rsidRPr="00155122">
        <w:rPr>
          <w:rFonts w:ascii="Times New Roman" w:hAnsi="Times New Roman"/>
          <w:sz w:val="24"/>
          <w:szCs w:val="24"/>
          <w:lang w:val="en-US" w:eastAsia="pt-BR"/>
        </w:rPr>
        <w:t xml:space="preserve">JAYASINGHE, Kelum; THOMAS, Dennis. The preservation of indigenous accounting systems in a subaltern community. </w:t>
      </w:r>
      <w:r w:rsidRPr="00155122">
        <w:rPr>
          <w:rFonts w:ascii="Times New Roman" w:hAnsi="Times New Roman"/>
          <w:b/>
          <w:bCs/>
          <w:sz w:val="24"/>
          <w:szCs w:val="24"/>
          <w:lang w:val="en-US" w:eastAsia="pt-BR"/>
        </w:rPr>
        <w:t xml:space="preserve">Accounting, Auditing </w:t>
      </w:r>
      <w:r>
        <w:rPr>
          <w:rFonts w:ascii="Times New Roman" w:hAnsi="Times New Roman"/>
          <w:b/>
          <w:bCs/>
          <w:sz w:val="24"/>
          <w:szCs w:val="24"/>
          <w:lang w:val="en-US" w:eastAsia="pt-BR"/>
        </w:rPr>
        <w:t>and</w:t>
      </w:r>
      <w:r w:rsidRPr="00155122">
        <w:rPr>
          <w:rFonts w:ascii="Times New Roman" w:hAnsi="Times New Roman"/>
          <w:b/>
          <w:bCs/>
          <w:sz w:val="24"/>
          <w:szCs w:val="24"/>
          <w:lang w:val="en-US" w:eastAsia="pt-BR"/>
        </w:rPr>
        <w:t xml:space="preserve"> Accountability Journal</w:t>
      </w:r>
      <w:r w:rsidRPr="00155122">
        <w:rPr>
          <w:rFonts w:ascii="Times New Roman" w:hAnsi="Times New Roman"/>
          <w:sz w:val="24"/>
          <w:szCs w:val="24"/>
          <w:lang w:val="en-US" w:eastAsia="pt-BR"/>
        </w:rPr>
        <w:t>, v. 22, n. 3, p. 351-378, 2009.</w:t>
      </w:r>
    </w:p>
    <w:p w:rsidR="000B411A" w:rsidRPr="00E810ED" w:rsidRDefault="000B411A" w:rsidP="00872EDF">
      <w:pPr>
        <w:spacing w:after="120" w:line="240" w:lineRule="auto"/>
        <w:jc w:val="both"/>
        <w:rPr>
          <w:rFonts w:ascii="Times New Roman" w:hAnsi="Times New Roman"/>
          <w:sz w:val="24"/>
          <w:szCs w:val="24"/>
          <w:lang w:val="en-US" w:eastAsia="pt-BR"/>
        </w:rPr>
      </w:pPr>
      <w:r w:rsidRPr="00A37B10">
        <w:rPr>
          <w:rFonts w:ascii="Times New Roman" w:hAnsi="Times New Roman"/>
          <w:sz w:val="24"/>
          <w:szCs w:val="24"/>
          <w:lang w:val="en-US" w:eastAsia="pt-BR"/>
        </w:rPr>
        <w:t xml:space="preserve">KIM, Yongbeom; LEE, Zoonky; GOSAIN, Sanjay. </w:t>
      </w:r>
      <w:r w:rsidRPr="00FC791A">
        <w:rPr>
          <w:rFonts w:ascii="Times New Roman" w:hAnsi="Times New Roman"/>
          <w:sz w:val="24"/>
          <w:szCs w:val="24"/>
          <w:lang w:val="en-US" w:eastAsia="pt-BR"/>
        </w:rPr>
        <w:t xml:space="preserve">Impediments to successful ERP implementation process. </w:t>
      </w:r>
      <w:r w:rsidRPr="00E810ED">
        <w:rPr>
          <w:rFonts w:ascii="Times New Roman" w:hAnsi="Times New Roman"/>
          <w:b/>
          <w:bCs/>
          <w:sz w:val="24"/>
          <w:szCs w:val="24"/>
          <w:lang w:val="en-US" w:eastAsia="pt-BR"/>
        </w:rPr>
        <w:t>Business Process Management Journal</w:t>
      </w:r>
      <w:r w:rsidRPr="00E810ED">
        <w:rPr>
          <w:rFonts w:ascii="Times New Roman" w:hAnsi="Times New Roman"/>
          <w:sz w:val="24"/>
          <w:szCs w:val="24"/>
          <w:lang w:val="en-US" w:eastAsia="pt-BR"/>
        </w:rPr>
        <w:t>, v. 11, n. 2, p. 158-170, 2005.</w:t>
      </w:r>
    </w:p>
    <w:p w:rsidR="000B411A" w:rsidRDefault="000B411A" w:rsidP="00872EDF">
      <w:pPr>
        <w:spacing w:after="120" w:line="240" w:lineRule="auto"/>
        <w:jc w:val="both"/>
        <w:rPr>
          <w:rFonts w:ascii="Times New Roman" w:hAnsi="Times New Roman"/>
          <w:sz w:val="24"/>
          <w:szCs w:val="24"/>
          <w:lang w:val="en-US" w:eastAsia="pt-BR"/>
        </w:rPr>
      </w:pPr>
      <w:r w:rsidRPr="00DB30FE">
        <w:rPr>
          <w:rFonts w:ascii="Times New Roman" w:hAnsi="Times New Roman"/>
          <w:sz w:val="24"/>
          <w:szCs w:val="24"/>
          <w:lang w:val="en-US" w:eastAsia="pt-BR"/>
        </w:rPr>
        <w:t xml:space="preserve">KIRIWANDENIYA, I. et al. Post implementation framework for ERP systems with special reference to Sri Lanka. In: </w:t>
      </w:r>
      <w:r w:rsidRPr="00DB30FE">
        <w:rPr>
          <w:rFonts w:ascii="Times New Roman" w:hAnsi="Times New Roman"/>
          <w:b/>
          <w:bCs/>
          <w:sz w:val="24"/>
          <w:szCs w:val="24"/>
          <w:lang w:val="en-US" w:eastAsia="pt-BR"/>
        </w:rPr>
        <w:t xml:space="preserve">Computer Science </w:t>
      </w:r>
      <w:r>
        <w:rPr>
          <w:rFonts w:ascii="Times New Roman" w:hAnsi="Times New Roman"/>
          <w:b/>
          <w:bCs/>
          <w:sz w:val="24"/>
          <w:szCs w:val="24"/>
          <w:lang w:val="en-US" w:eastAsia="pt-BR"/>
        </w:rPr>
        <w:t>and</w:t>
      </w:r>
      <w:r w:rsidRPr="00DB30FE">
        <w:rPr>
          <w:rFonts w:ascii="Times New Roman" w:hAnsi="Times New Roman"/>
          <w:b/>
          <w:bCs/>
          <w:sz w:val="24"/>
          <w:szCs w:val="24"/>
          <w:lang w:val="en-US" w:eastAsia="pt-BR"/>
        </w:rPr>
        <w:t xml:space="preserve"> Education (ICCSE), 2013 8th International Conference on</w:t>
      </w:r>
      <w:r w:rsidRPr="00DB30FE">
        <w:rPr>
          <w:rFonts w:ascii="Times New Roman" w:hAnsi="Times New Roman"/>
          <w:sz w:val="24"/>
          <w:szCs w:val="24"/>
          <w:lang w:val="en-US" w:eastAsia="pt-BR"/>
        </w:rPr>
        <w:t>. IEEE, 2013. p. 508-513.</w:t>
      </w:r>
    </w:p>
    <w:p w:rsidR="000B411A" w:rsidRDefault="000B411A" w:rsidP="00757473">
      <w:pPr>
        <w:spacing w:after="120" w:line="240" w:lineRule="auto"/>
        <w:jc w:val="both"/>
        <w:rPr>
          <w:rFonts w:ascii="Times New Roman" w:hAnsi="Times New Roman"/>
          <w:sz w:val="24"/>
          <w:szCs w:val="24"/>
          <w:lang w:val="en-US" w:eastAsia="pt-BR"/>
        </w:rPr>
      </w:pPr>
      <w:r w:rsidRPr="007C3CBE">
        <w:rPr>
          <w:rFonts w:ascii="Times New Roman" w:hAnsi="Times New Roman"/>
          <w:sz w:val="24"/>
          <w:szCs w:val="24"/>
          <w:lang w:val="en-US" w:eastAsia="pt-BR"/>
        </w:rPr>
        <w:t xml:space="preserve">KOHLBACHER, Florian. The use of qualitative content analysis in case study research. In: </w:t>
      </w:r>
      <w:r w:rsidRPr="007C3CBE">
        <w:rPr>
          <w:rFonts w:ascii="Times New Roman" w:hAnsi="Times New Roman"/>
          <w:b/>
          <w:bCs/>
          <w:sz w:val="24"/>
          <w:szCs w:val="24"/>
          <w:lang w:val="en-US" w:eastAsia="pt-BR"/>
        </w:rPr>
        <w:t>Forum Qualitative Sozialforschung/Forum: Qualitative Social Research</w:t>
      </w:r>
      <w:r w:rsidRPr="007C3CBE">
        <w:rPr>
          <w:rFonts w:ascii="Times New Roman" w:hAnsi="Times New Roman"/>
          <w:sz w:val="24"/>
          <w:szCs w:val="24"/>
          <w:lang w:val="en-US" w:eastAsia="pt-BR"/>
        </w:rPr>
        <w:t>. 2006.</w:t>
      </w:r>
    </w:p>
    <w:p w:rsidR="000B411A" w:rsidRDefault="000B411A" w:rsidP="00872EDF">
      <w:pPr>
        <w:spacing w:after="120" w:line="240" w:lineRule="auto"/>
        <w:jc w:val="both"/>
        <w:rPr>
          <w:rFonts w:ascii="Times New Roman" w:hAnsi="Times New Roman"/>
          <w:sz w:val="24"/>
          <w:szCs w:val="24"/>
          <w:lang w:val="en-US" w:eastAsia="pt-BR"/>
        </w:rPr>
      </w:pPr>
      <w:r w:rsidRPr="00AB02DC">
        <w:rPr>
          <w:rFonts w:ascii="Times New Roman" w:hAnsi="Times New Roman"/>
          <w:sz w:val="24"/>
          <w:szCs w:val="24"/>
          <w:lang w:val="en-US" w:eastAsia="pt-BR"/>
        </w:rPr>
        <w:t xml:space="preserve">LAWRENCE, S. et al. Accounting systems and systems of accountability in the New Zealand health sector. </w:t>
      </w:r>
      <w:r w:rsidRPr="00AB02DC">
        <w:rPr>
          <w:rFonts w:ascii="Times New Roman" w:hAnsi="Times New Roman"/>
          <w:b/>
          <w:bCs/>
          <w:sz w:val="24"/>
          <w:szCs w:val="24"/>
          <w:lang w:val="en-US" w:eastAsia="pt-BR"/>
        </w:rPr>
        <w:t xml:space="preserve">Accounting, Auditing </w:t>
      </w:r>
      <w:r>
        <w:rPr>
          <w:rFonts w:ascii="Times New Roman" w:hAnsi="Times New Roman"/>
          <w:b/>
          <w:bCs/>
          <w:sz w:val="24"/>
          <w:szCs w:val="24"/>
          <w:lang w:val="en-US" w:eastAsia="pt-BR"/>
        </w:rPr>
        <w:t>and</w:t>
      </w:r>
      <w:r w:rsidRPr="00AB02DC">
        <w:rPr>
          <w:rFonts w:ascii="Times New Roman" w:hAnsi="Times New Roman"/>
          <w:b/>
          <w:bCs/>
          <w:sz w:val="24"/>
          <w:szCs w:val="24"/>
          <w:lang w:val="en-US" w:eastAsia="pt-BR"/>
        </w:rPr>
        <w:t xml:space="preserve"> Accountability Journal</w:t>
      </w:r>
      <w:r w:rsidRPr="00AB02DC">
        <w:rPr>
          <w:rFonts w:ascii="Times New Roman" w:hAnsi="Times New Roman"/>
          <w:sz w:val="24"/>
          <w:szCs w:val="24"/>
          <w:lang w:val="en-US" w:eastAsia="pt-BR"/>
        </w:rPr>
        <w:t>, v. 10, n. 5, p. 665-683, 1997.</w:t>
      </w:r>
    </w:p>
    <w:p w:rsidR="000B411A" w:rsidRDefault="000B411A" w:rsidP="00D92C4B">
      <w:pPr>
        <w:spacing w:before="120" w:after="0" w:line="240" w:lineRule="auto"/>
        <w:jc w:val="both"/>
        <w:rPr>
          <w:rFonts w:ascii="Times New Roman" w:hAnsi="Times New Roman"/>
          <w:sz w:val="24"/>
          <w:szCs w:val="24"/>
          <w:lang w:val="en-US" w:eastAsia="pt-BR"/>
        </w:rPr>
      </w:pPr>
      <w:r>
        <w:rPr>
          <w:rFonts w:ascii="Times New Roman" w:hAnsi="Times New Roman"/>
          <w:color w:val="222222"/>
          <w:sz w:val="24"/>
          <w:szCs w:val="24"/>
          <w:shd w:val="clear" w:color="auto" w:fill="FFFFFF"/>
          <w:lang w:val="en-US"/>
        </w:rPr>
        <w:t xml:space="preserve">LAWRENSON, D. M. </w:t>
      </w:r>
      <w:r w:rsidRPr="00F22482">
        <w:rPr>
          <w:rFonts w:ascii="Times New Roman" w:hAnsi="Times New Roman"/>
          <w:color w:val="222222"/>
          <w:sz w:val="24"/>
          <w:szCs w:val="24"/>
          <w:shd w:val="clear" w:color="auto" w:fill="FFFFFF"/>
          <w:lang w:val="en-US"/>
        </w:rPr>
        <w:t>Britain's railways: The predominance of engineering over accountancy during the inter-war period.</w:t>
      </w:r>
      <w:r w:rsidRPr="00F22482">
        <w:rPr>
          <w:rStyle w:val="apple-converted-space"/>
          <w:rFonts w:ascii="Times New Roman" w:hAnsi="Times New Roman"/>
          <w:color w:val="222222"/>
          <w:sz w:val="24"/>
          <w:szCs w:val="24"/>
          <w:shd w:val="clear" w:color="auto" w:fill="FFFFFF"/>
          <w:lang w:val="en-US"/>
        </w:rPr>
        <w:t> </w:t>
      </w:r>
      <w:r w:rsidRPr="005F4947">
        <w:rPr>
          <w:rFonts w:ascii="Times New Roman" w:hAnsi="Times New Roman"/>
          <w:b/>
          <w:iCs/>
          <w:color w:val="222222"/>
          <w:sz w:val="24"/>
          <w:szCs w:val="24"/>
          <w:shd w:val="clear" w:color="auto" w:fill="FFFFFF"/>
          <w:lang w:val="en-US"/>
        </w:rPr>
        <w:t>Critical Perspectives on Accounting</w:t>
      </w:r>
      <w:r w:rsidRPr="005F4947">
        <w:rPr>
          <w:rFonts w:ascii="Times New Roman" w:hAnsi="Times New Roman"/>
          <w:color w:val="222222"/>
          <w:sz w:val="24"/>
          <w:szCs w:val="24"/>
          <w:shd w:val="clear" w:color="auto" w:fill="FFFFFF"/>
          <w:lang w:val="en-US"/>
        </w:rPr>
        <w:t>,</w:t>
      </w:r>
      <w:r w:rsidRPr="005F4947">
        <w:rPr>
          <w:rStyle w:val="apple-converted-space"/>
          <w:rFonts w:ascii="Times New Roman" w:hAnsi="Times New Roman"/>
          <w:color w:val="222222"/>
          <w:sz w:val="24"/>
          <w:szCs w:val="24"/>
          <w:shd w:val="clear" w:color="auto" w:fill="FFFFFF"/>
          <w:lang w:val="en-US"/>
        </w:rPr>
        <w:t> </w:t>
      </w:r>
      <w:r w:rsidRPr="005F4947">
        <w:rPr>
          <w:rFonts w:ascii="Times New Roman" w:hAnsi="Times New Roman"/>
          <w:i/>
          <w:iCs/>
          <w:color w:val="222222"/>
          <w:sz w:val="24"/>
          <w:szCs w:val="24"/>
          <w:shd w:val="clear" w:color="auto" w:fill="FFFFFF"/>
          <w:lang w:val="en-US"/>
        </w:rPr>
        <w:t>3</w:t>
      </w:r>
      <w:r w:rsidRPr="005F4947">
        <w:rPr>
          <w:rFonts w:ascii="Times New Roman" w:hAnsi="Times New Roman"/>
          <w:color w:val="222222"/>
          <w:sz w:val="24"/>
          <w:szCs w:val="24"/>
          <w:shd w:val="clear" w:color="auto" w:fill="FFFFFF"/>
          <w:lang w:val="en-US"/>
        </w:rPr>
        <w:t>(1), pp. 45-60.</w:t>
      </w:r>
      <w:r w:rsidRPr="005F4947">
        <w:rPr>
          <w:rFonts w:ascii="Times New Roman" w:hAnsi="Times New Roman"/>
          <w:sz w:val="24"/>
          <w:szCs w:val="24"/>
          <w:lang w:val="en-US" w:eastAsia="pt-BR"/>
        </w:rPr>
        <w:t xml:space="preserve"> 1992.</w:t>
      </w:r>
    </w:p>
    <w:p w:rsidR="000B411A" w:rsidRDefault="000B411A" w:rsidP="00D92C4B">
      <w:pPr>
        <w:spacing w:before="120" w:after="0" w:line="240" w:lineRule="auto"/>
        <w:jc w:val="both"/>
        <w:rPr>
          <w:rFonts w:ascii="Times New Roman" w:hAnsi="Times New Roman"/>
          <w:sz w:val="24"/>
          <w:szCs w:val="24"/>
          <w:lang w:val="en-US" w:eastAsia="pt-BR"/>
        </w:rPr>
      </w:pPr>
      <w:r w:rsidRPr="003472C2">
        <w:rPr>
          <w:rFonts w:ascii="Times New Roman" w:hAnsi="Times New Roman"/>
          <w:sz w:val="24"/>
          <w:szCs w:val="24"/>
          <w:lang w:val="en-US" w:eastAsia="pt-BR"/>
        </w:rPr>
        <w:t xml:space="preserve">LIANG, Huigang et al. Assimilation of enterprise systems: the effect of institutional pressures and the mediating role of top management. </w:t>
      </w:r>
      <w:r w:rsidRPr="003472C2">
        <w:rPr>
          <w:rFonts w:ascii="Times New Roman" w:hAnsi="Times New Roman"/>
          <w:b/>
          <w:bCs/>
          <w:sz w:val="24"/>
          <w:szCs w:val="24"/>
          <w:lang w:val="en-US" w:eastAsia="pt-BR"/>
        </w:rPr>
        <w:t>MIS quarterly</w:t>
      </w:r>
      <w:r w:rsidRPr="003472C2">
        <w:rPr>
          <w:rFonts w:ascii="Times New Roman" w:hAnsi="Times New Roman"/>
          <w:sz w:val="24"/>
          <w:szCs w:val="24"/>
          <w:lang w:val="en-US" w:eastAsia="pt-BR"/>
        </w:rPr>
        <w:t>, p. 59-87, 2007.</w:t>
      </w:r>
    </w:p>
    <w:p w:rsidR="000B411A" w:rsidRDefault="000B411A" w:rsidP="00D92C4B">
      <w:pPr>
        <w:spacing w:before="120" w:after="0" w:line="240" w:lineRule="auto"/>
        <w:jc w:val="both"/>
        <w:rPr>
          <w:rFonts w:ascii="Times New Roman" w:hAnsi="Times New Roman"/>
          <w:sz w:val="24"/>
          <w:szCs w:val="24"/>
          <w:lang w:val="en-US" w:eastAsia="pt-BR"/>
        </w:rPr>
      </w:pPr>
      <w:r w:rsidRPr="004D66E7">
        <w:rPr>
          <w:rFonts w:ascii="Times New Roman" w:hAnsi="Times New Roman"/>
          <w:sz w:val="24"/>
          <w:szCs w:val="24"/>
          <w:lang w:val="en-US" w:eastAsia="pt-BR"/>
        </w:rPr>
        <w:t xml:space="preserve">LIPPERT, Susan K.; FORMAN, Howard. Utilization of information technology: examining cognitive and experiential factors of post-adoption behavior. </w:t>
      </w:r>
      <w:r w:rsidRPr="004D66E7">
        <w:rPr>
          <w:rFonts w:ascii="Times New Roman" w:hAnsi="Times New Roman"/>
          <w:b/>
          <w:bCs/>
          <w:sz w:val="24"/>
          <w:szCs w:val="24"/>
          <w:lang w:val="en-US" w:eastAsia="pt-BR"/>
        </w:rPr>
        <w:t>Engineering Management, IEEE Transactions on</w:t>
      </w:r>
      <w:r w:rsidRPr="004D66E7">
        <w:rPr>
          <w:rFonts w:ascii="Times New Roman" w:hAnsi="Times New Roman"/>
          <w:sz w:val="24"/>
          <w:szCs w:val="24"/>
          <w:lang w:val="en-US" w:eastAsia="pt-BR"/>
        </w:rPr>
        <w:t>, v. 52, n. 3, p. 363-381, 2005.</w:t>
      </w:r>
    </w:p>
    <w:p w:rsidR="000B411A" w:rsidRDefault="000B411A" w:rsidP="00D92C4B">
      <w:pPr>
        <w:spacing w:before="120" w:after="0" w:line="240" w:lineRule="auto"/>
        <w:jc w:val="both"/>
        <w:rPr>
          <w:rFonts w:ascii="Times New Roman" w:hAnsi="Times New Roman"/>
          <w:sz w:val="24"/>
          <w:szCs w:val="24"/>
          <w:lang w:val="en-US" w:eastAsia="pt-BR"/>
        </w:rPr>
      </w:pPr>
      <w:r w:rsidRPr="00B53765">
        <w:rPr>
          <w:rFonts w:ascii="Times New Roman" w:hAnsi="Times New Roman"/>
          <w:sz w:val="24"/>
          <w:szCs w:val="24"/>
          <w:lang w:val="en-US" w:eastAsia="pt-BR"/>
        </w:rPr>
        <w:t xml:space="preserve">LORENZO, Oswaldo; KAWALEK, Peter; RAMDANI, Boumediene. Enterprise applications diffusion within organizations: A social learning perspective. </w:t>
      </w:r>
      <w:r w:rsidRPr="00B53765">
        <w:rPr>
          <w:rFonts w:ascii="Times New Roman" w:hAnsi="Times New Roman"/>
          <w:b/>
          <w:bCs/>
          <w:sz w:val="24"/>
          <w:szCs w:val="24"/>
          <w:lang w:val="en-US" w:eastAsia="pt-BR"/>
        </w:rPr>
        <w:t xml:space="preserve">Information </w:t>
      </w:r>
      <w:r>
        <w:rPr>
          <w:rFonts w:ascii="Times New Roman" w:hAnsi="Times New Roman"/>
          <w:b/>
          <w:bCs/>
          <w:sz w:val="24"/>
          <w:szCs w:val="24"/>
          <w:lang w:val="en-US" w:eastAsia="pt-BR"/>
        </w:rPr>
        <w:t>and</w:t>
      </w:r>
      <w:r w:rsidRPr="00B53765">
        <w:rPr>
          <w:rFonts w:ascii="Times New Roman" w:hAnsi="Times New Roman"/>
          <w:b/>
          <w:bCs/>
          <w:sz w:val="24"/>
          <w:szCs w:val="24"/>
          <w:lang w:val="en-US" w:eastAsia="pt-BR"/>
        </w:rPr>
        <w:t xml:space="preserve"> Management</w:t>
      </w:r>
      <w:r w:rsidRPr="00B53765">
        <w:rPr>
          <w:rFonts w:ascii="Times New Roman" w:hAnsi="Times New Roman"/>
          <w:sz w:val="24"/>
          <w:szCs w:val="24"/>
          <w:lang w:val="en-US" w:eastAsia="pt-BR"/>
        </w:rPr>
        <w:t>, v. 49, n. 1, p. 47-57, 2012.</w:t>
      </w:r>
    </w:p>
    <w:p w:rsidR="000B411A" w:rsidRDefault="000B411A" w:rsidP="00D92C4B">
      <w:pPr>
        <w:spacing w:before="120" w:after="0" w:line="240" w:lineRule="auto"/>
        <w:jc w:val="both"/>
        <w:rPr>
          <w:rFonts w:ascii="Times New Roman" w:hAnsi="Times New Roman"/>
          <w:sz w:val="24"/>
          <w:szCs w:val="24"/>
          <w:lang w:val="en-US" w:eastAsia="pt-BR"/>
        </w:rPr>
      </w:pPr>
      <w:r w:rsidRPr="00AB02DC">
        <w:rPr>
          <w:rFonts w:ascii="Times New Roman" w:hAnsi="Times New Roman"/>
          <w:sz w:val="24"/>
          <w:szCs w:val="24"/>
          <w:lang w:val="en-US" w:eastAsia="pt-BR"/>
        </w:rPr>
        <w:t xml:space="preserve">MACINTOSH, Norman B. </w:t>
      </w:r>
      <w:r w:rsidRPr="00AB02DC">
        <w:rPr>
          <w:rFonts w:ascii="Times New Roman" w:hAnsi="Times New Roman"/>
          <w:b/>
          <w:bCs/>
          <w:sz w:val="24"/>
          <w:szCs w:val="24"/>
          <w:lang w:val="en-US" w:eastAsia="pt-BR"/>
        </w:rPr>
        <w:t>Management Accounting and Control Systems: Organisational and Behavioural Approach</w:t>
      </w:r>
      <w:r w:rsidRPr="00AB02DC">
        <w:rPr>
          <w:rFonts w:ascii="Times New Roman" w:hAnsi="Times New Roman"/>
          <w:sz w:val="24"/>
          <w:szCs w:val="24"/>
          <w:lang w:val="en-US" w:eastAsia="pt-BR"/>
        </w:rPr>
        <w:t xml:space="preserve">. John Wiley </w:t>
      </w:r>
      <w:r>
        <w:rPr>
          <w:rFonts w:ascii="Times New Roman" w:hAnsi="Times New Roman"/>
          <w:sz w:val="24"/>
          <w:szCs w:val="24"/>
          <w:lang w:val="en-US" w:eastAsia="pt-BR"/>
        </w:rPr>
        <w:t>and</w:t>
      </w:r>
      <w:r w:rsidRPr="00AB02DC">
        <w:rPr>
          <w:rFonts w:ascii="Times New Roman" w:hAnsi="Times New Roman"/>
          <w:sz w:val="24"/>
          <w:szCs w:val="24"/>
          <w:lang w:val="en-US" w:eastAsia="pt-BR"/>
        </w:rPr>
        <w:t xml:space="preserve"> Sons, Inc., 1995.</w:t>
      </w:r>
    </w:p>
    <w:p w:rsidR="000B411A" w:rsidRPr="00711309" w:rsidRDefault="000B411A" w:rsidP="00D92C4B">
      <w:pPr>
        <w:spacing w:before="120" w:after="0" w:line="240" w:lineRule="auto"/>
        <w:jc w:val="both"/>
        <w:rPr>
          <w:rFonts w:ascii="Times New Roman" w:hAnsi="Times New Roman"/>
          <w:sz w:val="24"/>
          <w:szCs w:val="24"/>
          <w:lang w:eastAsia="pt-BR"/>
        </w:rPr>
      </w:pPr>
      <w:r w:rsidRPr="002835B1">
        <w:rPr>
          <w:rFonts w:ascii="Times New Roman" w:hAnsi="Times New Roman"/>
          <w:sz w:val="24"/>
          <w:szCs w:val="24"/>
          <w:lang w:val="en-US" w:eastAsia="pt-BR"/>
        </w:rPr>
        <w:t xml:space="preserve">MACINTOSH, Norman B.; SCAPENS, Robert W. Structuration theory in management accounting. </w:t>
      </w:r>
      <w:r w:rsidRPr="00D615EF">
        <w:rPr>
          <w:rFonts w:ascii="Times New Roman" w:hAnsi="Times New Roman"/>
          <w:b/>
          <w:bCs/>
          <w:sz w:val="24"/>
          <w:szCs w:val="24"/>
          <w:lang w:eastAsia="pt-BR"/>
        </w:rPr>
        <w:t>Accounting, Organizations and Society</w:t>
      </w:r>
      <w:r w:rsidRPr="00D615EF">
        <w:rPr>
          <w:rFonts w:ascii="Times New Roman" w:hAnsi="Times New Roman"/>
          <w:sz w:val="24"/>
          <w:szCs w:val="24"/>
          <w:lang w:eastAsia="pt-BR"/>
        </w:rPr>
        <w:t>, v. 15, n. 5, p. 455-477, 1990.</w:t>
      </w:r>
    </w:p>
    <w:p w:rsidR="000B411A" w:rsidRDefault="000B411A" w:rsidP="00D92C4B">
      <w:pPr>
        <w:spacing w:before="120" w:after="0" w:line="240" w:lineRule="auto"/>
        <w:jc w:val="both"/>
        <w:rPr>
          <w:rFonts w:ascii="Times New Roman" w:hAnsi="Times New Roman"/>
          <w:sz w:val="24"/>
          <w:szCs w:val="24"/>
          <w:lang w:val="en-US" w:eastAsia="pt-BR"/>
        </w:rPr>
      </w:pPr>
      <w:r w:rsidRPr="004D66E7">
        <w:rPr>
          <w:rFonts w:ascii="Times New Roman" w:hAnsi="Times New Roman"/>
          <w:bCs/>
          <w:sz w:val="24"/>
          <w:szCs w:val="24"/>
          <w:lang w:eastAsia="pt-BR"/>
        </w:rPr>
        <w:t xml:space="preserve">MONT’ALVÃO, Arnaldo; NEUBERT, Luiz Flávio; DE SOUZA, Márcio Ferreira. Espaço e tempo na “teoria da estruturação”. </w:t>
      </w:r>
      <w:r w:rsidRPr="00056D40">
        <w:rPr>
          <w:rFonts w:ascii="Times New Roman" w:hAnsi="Times New Roman"/>
          <w:b/>
          <w:bCs/>
          <w:sz w:val="24"/>
          <w:szCs w:val="24"/>
          <w:lang w:eastAsia="pt-BR"/>
        </w:rPr>
        <w:t xml:space="preserve">Revista Política </w:t>
      </w:r>
      <w:r>
        <w:rPr>
          <w:rFonts w:ascii="Times New Roman" w:hAnsi="Times New Roman"/>
          <w:b/>
          <w:bCs/>
          <w:sz w:val="24"/>
          <w:szCs w:val="24"/>
          <w:lang w:eastAsia="pt-BR"/>
        </w:rPr>
        <w:t>and</w:t>
      </w:r>
      <w:r w:rsidRPr="00056D40">
        <w:rPr>
          <w:rFonts w:ascii="Times New Roman" w:hAnsi="Times New Roman"/>
          <w:b/>
          <w:bCs/>
          <w:sz w:val="24"/>
          <w:szCs w:val="24"/>
          <w:lang w:eastAsia="pt-BR"/>
        </w:rPr>
        <w:t xml:space="preserve"> Trabalho</w:t>
      </w:r>
      <w:r w:rsidRPr="00056D40">
        <w:rPr>
          <w:rFonts w:ascii="Times New Roman" w:hAnsi="Times New Roman"/>
          <w:bCs/>
          <w:sz w:val="24"/>
          <w:szCs w:val="24"/>
          <w:lang w:eastAsia="pt-BR"/>
        </w:rPr>
        <w:t>, v. 35, 2011.</w:t>
      </w:r>
    </w:p>
    <w:p w:rsidR="000B411A" w:rsidRDefault="000B411A" w:rsidP="00D92C4B">
      <w:pPr>
        <w:spacing w:before="120" w:after="0" w:line="240" w:lineRule="auto"/>
        <w:jc w:val="both"/>
        <w:rPr>
          <w:rFonts w:ascii="Times New Roman" w:hAnsi="Times New Roman"/>
          <w:sz w:val="24"/>
          <w:szCs w:val="24"/>
          <w:lang w:val="en-US" w:eastAsia="pt-BR"/>
        </w:rPr>
      </w:pPr>
      <w:r w:rsidRPr="00FC791A">
        <w:rPr>
          <w:rFonts w:ascii="Times New Roman" w:hAnsi="Times New Roman"/>
          <w:bCs/>
          <w:sz w:val="24"/>
          <w:szCs w:val="24"/>
          <w:lang w:val="en-US" w:eastAsia="pt-BR"/>
        </w:rPr>
        <w:t xml:space="preserve">NICOLAOU, Andreas I. ERP systems implementation: drivers of post-implementation success. In: </w:t>
      </w:r>
      <w:r w:rsidRPr="00FC791A">
        <w:rPr>
          <w:rFonts w:ascii="Times New Roman" w:hAnsi="Times New Roman"/>
          <w:b/>
          <w:bCs/>
          <w:sz w:val="24"/>
          <w:szCs w:val="24"/>
          <w:lang w:val="en-US" w:eastAsia="pt-BR"/>
        </w:rPr>
        <w:t>Decision Support in an Uncertain and Complex World: The IFIP TC8/WG8. 3 International Conference</w:t>
      </w:r>
      <w:r w:rsidRPr="00FC791A">
        <w:rPr>
          <w:rFonts w:ascii="Times New Roman" w:hAnsi="Times New Roman"/>
          <w:bCs/>
          <w:sz w:val="24"/>
          <w:szCs w:val="24"/>
          <w:lang w:val="en-US" w:eastAsia="pt-BR"/>
        </w:rPr>
        <w:t>. 2004. p. 589-597.</w:t>
      </w:r>
    </w:p>
    <w:p w:rsidR="000B411A" w:rsidRDefault="000B411A" w:rsidP="00D92C4B">
      <w:pPr>
        <w:spacing w:before="120" w:after="0" w:line="240" w:lineRule="auto"/>
        <w:jc w:val="both"/>
        <w:rPr>
          <w:rFonts w:ascii="Times New Roman" w:hAnsi="Times New Roman"/>
          <w:sz w:val="24"/>
          <w:szCs w:val="24"/>
          <w:lang w:val="en-US" w:eastAsia="pt-BR"/>
        </w:rPr>
      </w:pPr>
      <w:r w:rsidRPr="00B126D8">
        <w:rPr>
          <w:rFonts w:ascii="Times New Roman" w:hAnsi="Times New Roman"/>
          <w:bCs/>
          <w:sz w:val="24"/>
          <w:szCs w:val="24"/>
          <w:lang w:val="en-US" w:eastAsia="pt-BR"/>
        </w:rPr>
        <w:t xml:space="preserve">NICOLAOU, Andreas I. Quality of postimplementation review for enterprise resource planning systems. </w:t>
      </w:r>
      <w:r w:rsidRPr="00B126D8">
        <w:rPr>
          <w:rFonts w:ascii="Times New Roman" w:hAnsi="Times New Roman"/>
          <w:b/>
          <w:bCs/>
          <w:sz w:val="24"/>
          <w:szCs w:val="24"/>
          <w:lang w:val="en-US" w:eastAsia="pt-BR"/>
        </w:rPr>
        <w:t>International Journal of Accounting Information Systems</w:t>
      </w:r>
      <w:r w:rsidRPr="00B126D8">
        <w:rPr>
          <w:rFonts w:ascii="Times New Roman" w:hAnsi="Times New Roman"/>
          <w:bCs/>
          <w:sz w:val="24"/>
          <w:szCs w:val="24"/>
          <w:lang w:val="en-US" w:eastAsia="pt-BR"/>
        </w:rPr>
        <w:t>, v. 5, n. 1, p. 25-49, 2004.</w:t>
      </w:r>
    </w:p>
    <w:p w:rsidR="000B411A" w:rsidRDefault="000B411A" w:rsidP="00D92C4B">
      <w:pPr>
        <w:spacing w:before="120" w:after="0" w:line="240" w:lineRule="auto"/>
        <w:jc w:val="both"/>
        <w:rPr>
          <w:rFonts w:ascii="Times New Roman" w:hAnsi="Times New Roman"/>
          <w:sz w:val="24"/>
          <w:szCs w:val="24"/>
          <w:lang w:val="en-US" w:eastAsia="pt-BR"/>
        </w:rPr>
      </w:pPr>
      <w:r w:rsidRPr="00250A57">
        <w:rPr>
          <w:rFonts w:ascii="Times New Roman" w:hAnsi="Times New Roman"/>
          <w:sz w:val="24"/>
          <w:szCs w:val="24"/>
          <w:lang w:val="en-US" w:eastAsia="pt-BR"/>
        </w:rPr>
        <w:t xml:space="preserve">PERVAN, Graham. An empirical assessment of the assimilation patterns and the benefits of collaborative information technologies. </w:t>
      </w:r>
      <w:r w:rsidRPr="00E810ED">
        <w:rPr>
          <w:rFonts w:ascii="Times New Roman" w:hAnsi="Times New Roman"/>
          <w:sz w:val="24"/>
          <w:szCs w:val="24"/>
          <w:lang w:val="en-US" w:eastAsia="pt-BR"/>
        </w:rPr>
        <w:t>2004.</w:t>
      </w:r>
    </w:p>
    <w:p w:rsidR="000B411A" w:rsidRDefault="000B411A" w:rsidP="00D92C4B">
      <w:pPr>
        <w:spacing w:before="120" w:after="0" w:line="240" w:lineRule="auto"/>
        <w:jc w:val="both"/>
        <w:rPr>
          <w:rFonts w:ascii="Times New Roman" w:hAnsi="Times New Roman"/>
          <w:sz w:val="24"/>
          <w:szCs w:val="24"/>
          <w:lang w:val="en-US" w:eastAsia="pt-BR"/>
        </w:rPr>
      </w:pPr>
      <w:r w:rsidRPr="00DA3984">
        <w:rPr>
          <w:rFonts w:ascii="Times New Roman" w:hAnsi="Times New Roman"/>
          <w:sz w:val="24"/>
          <w:szCs w:val="24"/>
          <w:lang w:eastAsia="pt-BR"/>
        </w:rPr>
        <w:t xml:space="preserve">PIMENTEL, Thiago Duarte; DE PÁDUA CARRIERI, Alexandre; LIMA, Marcelo Simão. Os impactos da implementação de sistemas de gestão integrada nas relações de poder–estudo de caso no setor alimentício. </w:t>
      </w:r>
      <w:r w:rsidRPr="00DA3984">
        <w:rPr>
          <w:rFonts w:ascii="Times New Roman" w:hAnsi="Times New Roman"/>
          <w:b/>
          <w:sz w:val="24"/>
          <w:szCs w:val="24"/>
          <w:lang w:val="en-US" w:eastAsia="pt-BR"/>
        </w:rPr>
        <w:t>Revista de Administração FACES Journal</w:t>
      </w:r>
      <w:r w:rsidRPr="00DA3984">
        <w:rPr>
          <w:rFonts w:ascii="Times New Roman" w:hAnsi="Times New Roman"/>
          <w:sz w:val="24"/>
          <w:szCs w:val="24"/>
          <w:lang w:val="en-US" w:eastAsia="pt-BR"/>
        </w:rPr>
        <w:t>, v. 7, n. 4, 2008.</w:t>
      </w:r>
    </w:p>
    <w:p w:rsidR="000B411A" w:rsidRDefault="000B411A" w:rsidP="00D92C4B">
      <w:pPr>
        <w:spacing w:before="120" w:after="0" w:line="240" w:lineRule="auto"/>
        <w:jc w:val="both"/>
        <w:rPr>
          <w:rFonts w:ascii="Times New Roman" w:hAnsi="Times New Roman"/>
          <w:sz w:val="24"/>
          <w:szCs w:val="24"/>
          <w:lang w:val="en-US" w:eastAsia="pt-BR"/>
        </w:rPr>
      </w:pPr>
      <w:r w:rsidRPr="00450560">
        <w:rPr>
          <w:rFonts w:ascii="Times New Roman" w:hAnsi="Times New Roman"/>
          <w:sz w:val="24"/>
          <w:szCs w:val="24"/>
          <w:lang w:val="en-US" w:eastAsia="pt-BR"/>
        </w:rPr>
        <w:t xml:space="preserve">PURVIS, Russell L.; SAMBAMURTHY, Vallabh; ZMUD, Robert W. The assimilation of knowledge platforms in organizations: An empirical investigation. </w:t>
      </w:r>
      <w:r w:rsidRPr="00E810ED">
        <w:rPr>
          <w:rFonts w:ascii="Times New Roman" w:hAnsi="Times New Roman"/>
          <w:b/>
          <w:bCs/>
          <w:sz w:val="24"/>
          <w:szCs w:val="24"/>
          <w:lang w:val="en-US" w:eastAsia="pt-BR"/>
        </w:rPr>
        <w:t>Organization Science</w:t>
      </w:r>
      <w:r w:rsidRPr="00E810ED">
        <w:rPr>
          <w:rFonts w:ascii="Times New Roman" w:hAnsi="Times New Roman"/>
          <w:sz w:val="24"/>
          <w:szCs w:val="24"/>
          <w:lang w:val="en-US" w:eastAsia="pt-BR"/>
        </w:rPr>
        <w:t>, v. 12, n. 2, p. 117-135, 2001.</w:t>
      </w:r>
    </w:p>
    <w:p w:rsidR="000B411A" w:rsidRDefault="000B411A" w:rsidP="00D92C4B">
      <w:pPr>
        <w:spacing w:before="120" w:after="0" w:line="240" w:lineRule="auto"/>
        <w:jc w:val="both"/>
        <w:rPr>
          <w:rFonts w:ascii="Times New Roman" w:hAnsi="Times New Roman"/>
          <w:sz w:val="24"/>
          <w:szCs w:val="24"/>
          <w:lang w:val="en-US" w:eastAsia="pt-BR"/>
        </w:rPr>
      </w:pPr>
      <w:r w:rsidRPr="002835B1">
        <w:rPr>
          <w:rFonts w:ascii="Times New Roman" w:hAnsi="Times New Roman"/>
          <w:sz w:val="24"/>
          <w:szCs w:val="24"/>
          <w:lang w:val="en-US" w:eastAsia="pt-BR"/>
        </w:rPr>
        <w:t xml:space="preserve">ROBERTS, John. Strategy and accounting in a UK conglomerate. </w:t>
      </w:r>
      <w:r w:rsidRPr="002835B1">
        <w:rPr>
          <w:rFonts w:ascii="Times New Roman" w:hAnsi="Times New Roman"/>
          <w:b/>
          <w:bCs/>
          <w:sz w:val="24"/>
          <w:szCs w:val="24"/>
          <w:lang w:val="en-US" w:eastAsia="pt-BR"/>
        </w:rPr>
        <w:t>Accounting, Organizations and Society</w:t>
      </w:r>
      <w:r w:rsidRPr="002835B1">
        <w:rPr>
          <w:rFonts w:ascii="Times New Roman" w:hAnsi="Times New Roman"/>
          <w:sz w:val="24"/>
          <w:szCs w:val="24"/>
          <w:lang w:val="en-US" w:eastAsia="pt-BR"/>
        </w:rPr>
        <w:t>, v. 15, n. 1, p. 107-126, 1990.</w:t>
      </w:r>
    </w:p>
    <w:p w:rsidR="000B411A" w:rsidRDefault="000B411A" w:rsidP="00D92C4B">
      <w:pPr>
        <w:spacing w:before="120" w:after="0" w:line="240" w:lineRule="auto"/>
        <w:jc w:val="both"/>
        <w:rPr>
          <w:rFonts w:ascii="Times New Roman" w:hAnsi="Times New Roman"/>
          <w:sz w:val="24"/>
          <w:szCs w:val="24"/>
          <w:lang w:val="en-US" w:eastAsia="pt-BR"/>
        </w:rPr>
      </w:pPr>
      <w:r>
        <w:rPr>
          <w:rFonts w:ascii="Times New Roman" w:hAnsi="Times New Roman"/>
          <w:sz w:val="24"/>
          <w:szCs w:val="24"/>
          <w:shd w:val="clear" w:color="auto" w:fill="FFFFFF"/>
        </w:rPr>
        <w:t xml:space="preserve">RODRIGUES, E. M. T. </w:t>
      </w:r>
      <w:r w:rsidRPr="00850B25">
        <w:rPr>
          <w:rFonts w:ascii="Times New Roman" w:hAnsi="Times New Roman"/>
          <w:sz w:val="24"/>
          <w:szCs w:val="24"/>
          <w:shd w:val="clear" w:color="auto" w:fill="FFFFFF"/>
        </w:rPr>
        <w:t>A interação entre sistemas de informação e o trabalho no setor bancário no Brasil: uma estruturalista.</w:t>
      </w:r>
      <w:r w:rsidRPr="00DE7D60">
        <w:rPr>
          <w:rFonts w:ascii="Times New Roman" w:hAnsi="Times New Roman"/>
          <w:sz w:val="24"/>
          <w:szCs w:val="24"/>
          <w:lang w:eastAsia="pt-BR"/>
        </w:rPr>
        <w:t xml:space="preserve"> Tese de Doutorado. FGV/EBAPE - Escola Brasileira de Administração Pública e de Empresas, Rio de Janeiro, RJ, Brasil.</w:t>
      </w:r>
      <w:r>
        <w:rPr>
          <w:rFonts w:ascii="Times New Roman" w:hAnsi="Times New Roman"/>
          <w:sz w:val="24"/>
          <w:szCs w:val="24"/>
          <w:lang w:eastAsia="pt-BR"/>
        </w:rPr>
        <w:t xml:space="preserve"> </w:t>
      </w:r>
      <w:r w:rsidRPr="00910D41">
        <w:rPr>
          <w:rFonts w:ascii="Times New Roman" w:hAnsi="Times New Roman"/>
          <w:sz w:val="24"/>
          <w:szCs w:val="24"/>
          <w:lang w:val="en-US" w:eastAsia="pt-BR"/>
        </w:rPr>
        <w:t>2008.</w:t>
      </w:r>
    </w:p>
    <w:p w:rsidR="000B411A" w:rsidRDefault="000B411A" w:rsidP="00D92C4B">
      <w:pPr>
        <w:spacing w:before="120" w:after="0" w:line="240" w:lineRule="auto"/>
        <w:jc w:val="both"/>
        <w:rPr>
          <w:rFonts w:ascii="Times New Roman" w:hAnsi="Times New Roman"/>
          <w:sz w:val="24"/>
          <w:szCs w:val="24"/>
          <w:lang w:val="en-US" w:eastAsia="pt-BR"/>
        </w:rPr>
      </w:pPr>
      <w:r w:rsidRPr="004D66E7">
        <w:rPr>
          <w:rFonts w:ascii="Times New Roman" w:hAnsi="Times New Roman"/>
          <w:sz w:val="24"/>
          <w:szCs w:val="24"/>
          <w:lang w:val="en-US" w:eastAsia="pt-BR"/>
        </w:rPr>
        <w:t xml:space="preserve">ROSENBAUM, Howard. Information Use Environments and Structuration: Towards an Integration of Taylor and Giddens. In: </w:t>
      </w:r>
      <w:r w:rsidRPr="004D66E7">
        <w:rPr>
          <w:rFonts w:ascii="Times New Roman" w:hAnsi="Times New Roman"/>
          <w:b/>
          <w:bCs/>
          <w:sz w:val="24"/>
          <w:szCs w:val="24"/>
          <w:lang w:val="en-US" w:eastAsia="pt-BR"/>
        </w:rPr>
        <w:t>Proceedings of the ASIS annual meeting</w:t>
      </w:r>
      <w:r w:rsidRPr="004D66E7">
        <w:rPr>
          <w:rFonts w:ascii="Times New Roman" w:hAnsi="Times New Roman"/>
          <w:sz w:val="24"/>
          <w:szCs w:val="24"/>
          <w:lang w:val="en-US" w:eastAsia="pt-BR"/>
        </w:rPr>
        <w:t>. 1993. p. 235-45.</w:t>
      </w:r>
    </w:p>
    <w:p w:rsidR="000B411A" w:rsidRPr="00327484" w:rsidRDefault="000B411A" w:rsidP="00D92C4B">
      <w:pPr>
        <w:spacing w:before="120" w:after="0" w:line="240" w:lineRule="auto"/>
        <w:jc w:val="both"/>
        <w:rPr>
          <w:rFonts w:ascii="Times New Roman" w:hAnsi="Times New Roman"/>
          <w:sz w:val="24"/>
          <w:szCs w:val="24"/>
          <w:lang w:eastAsia="pt-BR"/>
        </w:rPr>
      </w:pPr>
      <w:r w:rsidRPr="00FC791A">
        <w:rPr>
          <w:rFonts w:ascii="Times New Roman" w:hAnsi="Times New Roman"/>
          <w:sz w:val="24"/>
          <w:szCs w:val="24"/>
          <w:lang w:val="en-US" w:eastAsia="pt-BR"/>
        </w:rPr>
        <w:t>SAEED, Khawaja A. et al. Examining the Impact of Pre</w:t>
      </w:r>
      <w:r w:rsidRPr="00FC791A">
        <w:rPr>
          <w:rFonts w:ascii="Cambria Math" w:hAnsi="Cambria Math" w:cs="Cambria Math"/>
          <w:sz w:val="24"/>
          <w:szCs w:val="24"/>
          <w:lang w:val="en-US" w:eastAsia="pt-BR"/>
        </w:rPr>
        <w:t>‐</w:t>
      </w:r>
      <w:r w:rsidRPr="00FC791A">
        <w:rPr>
          <w:rFonts w:ascii="Times New Roman" w:hAnsi="Times New Roman"/>
          <w:sz w:val="24"/>
          <w:szCs w:val="24"/>
          <w:lang w:val="en-US" w:eastAsia="pt-BR"/>
        </w:rPr>
        <w:t>Implementation Expectations on Post</w:t>
      </w:r>
      <w:r w:rsidRPr="00FC791A">
        <w:rPr>
          <w:rFonts w:ascii="Cambria Math" w:hAnsi="Cambria Math" w:cs="Cambria Math"/>
          <w:sz w:val="24"/>
          <w:szCs w:val="24"/>
          <w:lang w:val="en-US" w:eastAsia="pt-BR"/>
        </w:rPr>
        <w:t>‐</w:t>
      </w:r>
      <w:r w:rsidRPr="00FC791A">
        <w:rPr>
          <w:rFonts w:ascii="Times New Roman" w:hAnsi="Times New Roman"/>
          <w:sz w:val="24"/>
          <w:szCs w:val="24"/>
          <w:lang w:val="en-US" w:eastAsia="pt-BR"/>
        </w:rPr>
        <w:t xml:space="preserve">Implementation Use of Enterprise Systems: A Longitudinal Study. </w:t>
      </w:r>
      <w:r w:rsidRPr="00327484">
        <w:rPr>
          <w:rFonts w:ascii="Times New Roman" w:hAnsi="Times New Roman"/>
          <w:b/>
          <w:bCs/>
          <w:sz w:val="24"/>
          <w:szCs w:val="24"/>
          <w:lang w:eastAsia="pt-BR"/>
        </w:rPr>
        <w:t>Decision Sciences</w:t>
      </w:r>
      <w:r w:rsidRPr="00327484">
        <w:rPr>
          <w:rFonts w:ascii="Times New Roman" w:hAnsi="Times New Roman"/>
          <w:sz w:val="24"/>
          <w:szCs w:val="24"/>
          <w:lang w:eastAsia="pt-BR"/>
        </w:rPr>
        <w:t>, v. 41, n. 4, p. 659-688, 2010.</w:t>
      </w:r>
    </w:p>
    <w:p w:rsidR="000B411A" w:rsidRPr="00C129A6" w:rsidRDefault="000B411A" w:rsidP="00D92C4B">
      <w:pPr>
        <w:spacing w:before="120" w:after="0" w:line="240" w:lineRule="auto"/>
        <w:jc w:val="both"/>
        <w:rPr>
          <w:rFonts w:ascii="Times New Roman" w:hAnsi="Times New Roman"/>
          <w:sz w:val="24"/>
          <w:szCs w:val="24"/>
          <w:lang w:eastAsia="pt-BR"/>
        </w:rPr>
      </w:pPr>
      <w:r w:rsidRPr="00C129A6">
        <w:rPr>
          <w:rFonts w:ascii="Times New Roman" w:hAnsi="Times New Roman"/>
          <w:sz w:val="24"/>
          <w:szCs w:val="24"/>
          <w:lang w:eastAsia="pt-BR"/>
        </w:rPr>
        <w:t>SAMPAIO, Liane Ramos</w:t>
      </w:r>
      <w:r>
        <w:rPr>
          <w:rFonts w:ascii="Times New Roman" w:hAnsi="Times New Roman"/>
          <w:sz w:val="24"/>
          <w:szCs w:val="24"/>
          <w:lang w:eastAsia="pt-BR"/>
        </w:rPr>
        <w:t xml:space="preserve">. </w:t>
      </w:r>
      <w:r w:rsidRPr="00C129A6">
        <w:rPr>
          <w:rFonts w:ascii="Times New Roman" w:hAnsi="Times New Roman"/>
          <w:sz w:val="24"/>
          <w:szCs w:val="24"/>
          <w:lang w:eastAsia="pt-BR"/>
        </w:rPr>
        <w:t>Conflitos de Poder na Implementação de Programas de Governo Intersetoriais: um estudo sobre o Projeto Sua Nota é um Show de Solidariedade</w:t>
      </w:r>
      <w:r>
        <w:rPr>
          <w:rFonts w:ascii="Times New Roman" w:hAnsi="Times New Roman"/>
          <w:sz w:val="24"/>
          <w:szCs w:val="24"/>
          <w:lang w:eastAsia="pt-BR"/>
        </w:rPr>
        <w:t xml:space="preserve">. </w:t>
      </w:r>
      <w:r w:rsidRPr="00C129A6">
        <w:rPr>
          <w:rFonts w:ascii="Times New Roman" w:hAnsi="Times New Roman"/>
          <w:sz w:val="24"/>
          <w:szCs w:val="24"/>
          <w:lang w:eastAsia="pt-BR"/>
        </w:rPr>
        <w:t>Dissertação de Mestrado</w:t>
      </w:r>
      <w:r>
        <w:rPr>
          <w:rFonts w:ascii="Times New Roman" w:hAnsi="Times New Roman"/>
          <w:sz w:val="24"/>
          <w:szCs w:val="24"/>
          <w:lang w:eastAsia="pt-BR"/>
        </w:rPr>
        <w:t>. Universidade Federal do Bahia, Salvador, BA, Brasil. 2004</w:t>
      </w:r>
      <w:r w:rsidRPr="00C129A6">
        <w:rPr>
          <w:rFonts w:ascii="Times New Roman" w:hAnsi="Times New Roman"/>
          <w:sz w:val="24"/>
          <w:szCs w:val="24"/>
          <w:lang w:eastAsia="pt-BR"/>
        </w:rPr>
        <w:t>.</w:t>
      </w:r>
    </w:p>
    <w:p w:rsidR="000B411A" w:rsidRDefault="000B411A" w:rsidP="00D92C4B">
      <w:pPr>
        <w:spacing w:before="120" w:after="0" w:line="240" w:lineRule="auto"/>
        <w:jc w:val="both"/>
        <w:rPr>
          <w:rFonts w:ascii="Times New Roman" w:hAnsi="Times New Roman"/>
          <w:sz w:val="24"/>
          <w:szCs w:val="24"/>
          <w:lang w:val="en-US" w:eastAsia="pt-BR"/>
        </w:rPr>
      </w:pPr>
      <w:r w:rsidRPr="00C129A6">
        <w:rPr>
          <w:rFonts w:ascii="Times New Roman" w:hAnsi="Times New Roman"/>
          <w:sz w:val="24"/>
          <w:szCs w:val="24"/>
          <w:shd w:val="clear" w:color="auto" w:fill="FFFFFF"/>
        </w:rPr>
        <w:t>SANTOS, A. R. dos.</w:t>
      </w:r>
      <w:r w:rsidRPr="00C129A6">
        <w:rPr>
          <w:rStyle w:val="apple-converted-space"/>
          <w:rFonts w:ascii="Times New Roman" w:hAnsi="Times New Roman"/>
          <w:sz w:val="24"/>
          <w:szCs w:val="24"/>
          <w:shd w:val="clear" w:color="auto" w:fill="FFFFFF"/>
        </w:rPr>
        <w:t> </w:t>
      </w:r>
      <w:r w:rsidRPr="005F4947">
        <w:rPr>
          <w:rFonts w:ascii="Times New Roman" w:hAnsi="Times New Roman"/>
          <w:iCs/>
          <w:sz w:val="24"/>
          <w:szCs w:val="24"/>
          <w:shd w:val="clear" w:color="auto" w:fill="FFFFFF"/>
        </w:rPr>
        <w:t>Diagnóstico institucional dos fatores que concorrem para o isomorfismo das práticas de contabilidade gerencial utilizadas pelas organizações do setor elétrico brasileiro</w:t>
      </w:r>
      <w:r w:rsidRPr="005F4947">
        <w:rPr>
          <w:rFonts w:ascii="Times New Roman" w:hAnsi="Times New Roman"/>
          <w:sz w:val="24"/>
          <w:szCs w:val="24"/>
          <w:lang w:eastAsia="pt-BR"/>
        </w:rPr>
        <w:t>.</w:t>
      </w:r>
      <w:r w:rsidRPr="001653E0">
        <w:rPr>
          <w:rFonts w:ascii="Times New Roman" w:hAnsi="Times New Roman"/>
          <w:sz w:val="24"/>
          <w:szCs w:val="24"/>
          <w:lang w:eastAsia="pt-BR"/>
        </w:rPr>
        <w:t xml:space="preserve"> Dissertação de Mestrado. Universidade Federal do Paraná, Curitiba, PR, Brasil.</w:t>
      </w:r>
      <w:r>
        <w:rPr>
          <w:rFonts w:ascii="Times New Roman" w:hAnsi="Times New Roman"/>
          <w:sz w:val="24"/>
          <w:szCs w:val="24"/>
          <w:lang w:eastAsia="pt-BR"/>
        </w:rPr>
        <w:t xml:space="preserve"> 2008.</w:t>
      </w:r>
    </w:p>
    <w:p w:rsidR="000B411A" w:rsidRDefault="000B411A" w:rsidP="00D92C4B">
      <w:pPr>
        <w:spacing w:before="120" w:after="0" w:line="240" w:lineRule="auto"/>
        <w:jc w:val="both"/>
        <w:rPr>
          <w:rFonts w:ascii="Times New Roman" w:hAnsi="Times New Roman"/>
          <w:sz w:val="24"/>
          <w:szCs w:val="24"/>
          <w:lang w:val="en-US" w:eastAsia="pt-BR"/>
        </w:rPr>
      </w:pPr>
      <w:r w:rsidRPr="00594827">
        <w:rPr>
          <w:rFonts w:ascii="Times New Roman" w:hAnsi="Times New Roman"/>
          <w:sz w:val="24"/>
          <w:szCs w:val="24"/>
          <w:lang w:val="en-US" w:eastAsia="pt-BR"/>
        </w:rPr>
        <w:t xml:space="preserve">SARAVANAMUTHU, Kala; TINKER, Tony. Politics of managing: the dialectic of control. </w:t>
      </w:r>
      <w:r w:rsidRPr="00594827">
        <w:rPr>
          <w:rFonts w:ascii="Times New Roman" w:hAnsi="Times New Roman"/>
          <w:b/>
          <w:bCs/>
          <w:sz w:val="24"/>
          <w:szCs w:val="24"/>
          <w:lang w:val="en-US" w:eastAsia="pt-BR"/>
        </w:rPr>
        <w:t>Accounting, Organizations and Society</w:t>
      </w:r>
      <w:r w:rsidRPr="00594827">
        <w:rPr>
          <w:rFonts w:ascii="Times New Roman" w:hAnsi="Times New Roman"/>
          <w:sz w:val="24"/>
          <w:szCs w:val="24"/>
          <w:lang w:val="en-US" w:eastAsia="pt-BR"/>
        </w:rPr>
        <w:t>, v. 28, n. 1, p. 37-64, 2003.</w:t>
      </w:r>
    </w:p>
    <w:p w:rsidR="000B411A" w:rsidRDefault="000B411A" w:rsidP="00D92C4B">
      <w:pPr>
        <w:spacing w:before="120" w:after="0" w:line="240" w:lineRule="auto"/>
        <w:jc w:val="both"/>
        <w:rPr>
          <w:rFonts w:ascii="Times New Roman" w:hAnsi="Times New Roman"/>
          <w:sz w:val="24"/>
          <w:szCs w:val="24"/>
          <w:lang w:val="en-US" w:eastAsia="pt-BR"/>
        </w:rPr>
      </w:pPr>
      <w:r w:rsidRPr="007C3CBE">
        <w:rPr>
          <w:rFonts w:ascii="Times New Roman" w:hAnsi="Times New Roman"/>
          <w:sz w:val="24"/>
          <w:szCs w:val="24"/>
          <w:lang w:val="en-US" w:eastAsia="pt-BR"/>
        </w:rPr>
        <w:t xml:space="preserve">SCAPENS, Robert W. Researching management accounting practice: the role of case study methods. </w:t>
      </w:r>
      <w:r w:rsidRPr="007C3CBE">
        <w:rPr>
          <w:rFonts w:ascii="Times New Roman" w:hAnsi="Times New Roman"/>
          <w:b/>
          <w:bCs/>
          <w:sz w:val="24"/>
          <w:szCs w:val="24"/>
          <w:lang w:val="en-US" w:eastAsia="pt-BR"/>
        </w:rPr>
        <w:t>The British Accounting Review</w:t>
      </w:r>
      <w:r w:rsidRPr="007C3CBE">
        <w:rPr>
          <w:rFonts w:ascii="Times New Roman" w:hAnsi="Times New Roman"/>
          <w:sz w:val="24"/>
          <w:szCs w:val="24"/>
          <w:lang w:val="en-US" w:eastAsia="pt-BR"/>
        </w:rPr>
        <w:t>, v. 22, n. 3, p. 259-281, 1990.</w:t>
      </w:r>
    </w:p>
    <w:p w:rsidR="000B411A" w:rsidRDefault="000B411A" w:rsidP="00D92C4B">
      <w:pPr>
        <w:spacing w:before="120" w:after="0" w:line="240" w:lineRule="auto"/>
        <w:jc w:val="both"/>
        <w:rPr>
          <w:rFonts w:ascii="Times New Roman" w:hAnsi="Times New Roman"/>
          <w:sz w:val="24"/>
          <w:szCs w:val="24"/>
          <w:lang w:val="en-US" w:eastAsia="pt-BR"/>
        </w:rPr>
      </w:pPr>
      <w:r w:rsidRPr="002835B1">
        <w:rPr>
          <w:rFonts w:ascii="Times New Roman" w:hAnsi="Times New Roman"/>
          <w:sz w:val="24"/>
          <w:szCs w:val="24"/>
          <w:lang w:val="en-US"/>
        </w:rPr>
        <w:t xml:space="preserve">SCAPENS, Robert W.; MACINTOSH, Norman B. Structure and agency in management accounting research: a response to Boland's interpretive act. </w:t>
      </w:r>
      <w:r w:rsidRPr="007D46D8">
        <w:rPr>
          <w:rFonts w:ascii="Times New Roman" w:hAnsi="Times New Roman"/>
          <w:b/>
          <w:bCs/>
          <w:sz w:val="24"/>
          <w:szCs w:val="24"/>
          <w:lang w:val="en-US"/>
        </w:rPr>
        <w:t>Accounting, Organizations and Society</w:t>
      </w:r>
      <w:r w:rsidRPr="007D46D8">
        <w:rPr>
          <w:rFonts w:ascii="Times New Roman" w:hAnsi="Times New Roman"/>
          <w:sz w:val="24"/>
          <w:szCs w:val="24"/>
          <w:lang w:val="en-US"/>
        </w:rPr>
        <w:t>, v. 21, n. 7, p. 675-690, 1996.</w:t>
      </w:r>
    </w:p>
    <w:p w:rsidR="000B411A" w:rsidRDefault="000B411A" w:rsidP="00D92C4B">
      <w:pPr>
        <w:spacing w:before="120" w:after="0" w:line="240" w:lineRule="auto"/>
        <w:jc w:val="both"/>
        <w:rPr>
          <w:rFonts w:ascii="Times New Roman" w:hAnsi="Times New Roman"/>
          <w:sz w:val="24"/>
          <w:szCs w:val="24"/>
          <w:lang w:val="en-US" w:eastAsia="pt-BR"/>
        </w:rPr>
      </w:pPr>
      <w:r>
        <w:rPr>
          <w:rFonts w:ascii="Times New Roman" w:hAnsi="Times New Roman"/>
          <w:sz w:val="24"/>
          <w:szCs w:val="24"/>
          <w:lang w:val="en-US"/>
        </w:rPr>
        <w:t xml:space="preserve">SCAPENS, R. W.; </w:t>
      </w:r>
      <w:r w:rsidRPr="00792495">
        <w:rPr>
          <w:rFonts w:ascii="Times New Roman" w:hAnsi="Times New Roman"/>
          <w:sz w:val="24"/>
          <w:szCs w:val="24"/>
          <w:lang w:val="en-US"/>
        </w:rPr>
        <w:t>ROBERTS, J</w:t>
      </w:r>
      <w:r>
        <w:rPr>
          <w:rFonts w:ascii="Times New Roman" w:hAnsi="Times New Roman"/>
          <w:sz w:val="24"/>
          <w:szCs w:val="24"/>
          <w:lang w:val="en-US"/>
        </w:rPr>
        <w:t xml:space="preserve">. </w:t>
      </w:r>
      <w:r w:rsidRPr="00792495">
        <w:rPr>
          <w:rFonts w:ascii="Times New Roman" w:hAnsi="Times New Roman"/>
          <w:sz w:val="24"/>
          <w:szCs w:val="24"/>
          <w:lang w:val="en-US"/>
        </w:rPr>
        <w:t xml:space="preserve">Accounting  and  control:  a  case  study  of  resistance to accounting change, </w:t>
      </w:r>
      <w:r w:rsidRPr="00792495">
        <w:rPr>
          <w:rFonts w:ascii="Times New Roman" w:hAnsi="Times New Roman"/>
          <w:b/>
          <w:sz w:val="24"/>
          <w:szCs w:val="24"/>
          <w:lang w:val="en-US"/>
        </w:rPr>
        <w:t>Management Accounting Research,</w:t>
      </w:r>
      <w:r w:rsidRPr="00792495">
        <w:rPr>
          <w:rFonts w:ascii="Times New Roman" w:hAnsi="Times New Roman"/>
          <w:sz w:val="24"/>
          <w:szCs w:val="24"/>
          <w:lang w:val="en-US"/>
        </w:rPr>
        <w:t xml:space="preserve"> 4, 1–32.</w:t>
      </w:r>
      <w:r>
        <w:rPr>
          <w:rFonts w:ascii="Times New Roman" w:hAnsi="Times New Roman"/>
          <w:sz w:val="24"/>
          <w:szCs w:val="24"/>
          <w:lang w:val="en-US"/>
        </w:rPr>
        <w:t xml:space="preserve"> 1993.</w:t>
      </w:r>
    </w:p>
    <w:p w:rsidR="000B411A" w:rsidRDefault="000B411A" w:rsidP="00D92C4B">
      <w:pPr>
        <w:spacing w:before="120" w:after="0" w:line="240" w:lineRule="auto"/>
        <w:jc w:val="both"/>
        <w:rPr>
          <w:rFonts w:ascii="Times New Roman" w:hAnsi="Times New Roman"/>
          <w:sz w:val="24"/>
          <w:szCs w:val="24"/>
          <w:lang w:val="en-US" w:eastAsia="pt-BR"/>
        </w:rPr>
      </w:pPr>
      <w:r w:rsidRPr="00B72B82">
        <w:rPr>
          <w:rFonts w:ascii="Times New Roman" w:hAnsi="Times New Roman"/>
          <w:sz w:val="24"/>
          <w:szCs w:val="24"/>
          <w:lang w:val="en-US"/>
        </w:rPr>
        <w:t>STONES</w:t>
      </w:r>
      <w:r>
        <w:rPr>
          <w:rFonts w:ascii="Times New Roman" w:hAnsi="Times New Roman"/>
          <w:sz w:val="24"/>
          <w:szCs w:val="24"/>
          <w:lang w:val="en-US"/>
        </w:rPr>
        <w:t xml:space="preserve">, R. </w:t>
      </w:r>
      <w:r w:rsidRPr="00B72B82">
        <w:rPr>
          <w:rFonts w:ascii="Times New Roman" w:hAnsi="Times New Roman"/>
          <w:sz w:val="24"/>
          <w:szCs w:val="24"/>
          <w:lang w:val="en-US"/>
        </w:rPr>
        <w:t>Structuration Theory. Palgrave Macmillan: Basingstoke.</w:t>
      </w:r>
      <w:r>
        <w:rPr>
          <w:rFonts w:ascii="Times New Roman" w:hAnsi="Times New Roman"/>
          <w:sz w:val="24"/>
          <w:szCs w:val="24"/>
          <w:lang w:val="en-US"/>
        </w:rPr>
        <w:t xml:space="preserve"> 2005.</w:t>
      </w:r>
    </w:p>
    <w:p w:rsidR="000B411A" w:rsidRPr="00711309" w:rsidRDefault="000B411A" w:rsidP="00D92C4B">
      <w:pPr>
        <w:spacing w:before="120" w:after="0" w:line="240" w:lineRule="auto"/>
        <w:jc w:val="both"/>
        <w:rPr>
          <w:rFonts w:ascii="Times New Roman" w:hAnsi="Times New Roman"/>
          <w:sz w:val="24"/>
          <w:szCs w:val="24"/>
          <w:lang w:eastAsia="pt-BR"/>
        </w:rPr>
      </w:pPr>
      <w:r w:rsidRPr="006311E4">
        <w:rPr>
          <w:rFonts w:ascii="Times New Roman" w:hAnsi="Times New Roman"/>
          <w:sz w:val="24"/>
          <w:szCs w:val="24"/>
          <w:lang w:val="en-US" w:eastAsia="pt-BR"/>
        </w:rPr>
        <w:t xml:space="preserve">SULLIVAN, Linda S. </w:t>
      </w:r>
      <w:r w:rsidRPr="006311E4">
        <w:rPr>
          <w:rFonts w:ascii="Times New Roman" w:hAnsi="Times New Roman"/>
          <w:b/>
          <w:bCs/>
          <w:sz w:val="24"/>
          <w:szCs w:val="24"/>
          <w:lang w:val="en-US" w:eastAsia="pt-BR"/>
        </w:rPr>
        <w:t>Post-implementation success factors for enterprise resource planning (ERP) student administration systems in higher education institutions</w:t>
      </w:r>
      <w:r w:rsidRPr="006311E4">
        <w:rPr>
          <w:rFonts w:ascii="Times New Roman" w:hAnsi="Times New Roman"/>
          <w:sz w:val="24"/>
          <w:szCs w:val="24"/>
          <w:lang w:val="en-US" w:eastAsia="pt-BR"/>
        </w:rPr>
        <w:t xml:space="preserve">. </w:t>
      </w:r>
      <w:r w:rsidRPr="00711309">
        <w:rPr>
          <w:rFonts w:ascii="Times New Roman" w:hAnsi="Times New Roman"/>
          <w:sz w:val="24"/>
          <w:szCs w:val="24"/>
          <w:lang w:eastAsia="pt-BR"/>
        </w:rPr>
        <w:t>University of Central Florida, 2009.</w:t>
      </w:r>
    </w:p>
    <w:p w:rsidR="000B411A" w:rsidRDefault="000B411A" w:rsidP="00D92C4B">
      <w:pPr>
        <w:spacing w:before="120"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TAVARES, E. </w:t>
      </w:r>
      <w:r w:rsidRPr="003C2C35">
        <w:rPr>
          <w:rFonts w:ascii="Times New Roman" w:hAnsi="Times New Roman"/>
          <w:sz w:val="24"/>
          <w:szCs w:val="24"/>
          <w:lang w:eastAsia="pt-BR"/>
        </w:rPr>
        <w:t xml:space="preserve">Fatores influentes e tipos de uso emergentes da construção social de sistemas de informação no setor bancário. </w:t>
      </w:r>
      <w:r w:rsidRPr="005F4947">
        <w:rPr>
          <w:rFonts w:ascii="Times New Roman" w:hAnsi="Times New Roman"/>
          <w:b/>
          <w:bCs/>
          <w:sz w:val="24"/>
          <w:szCs w:val="24"/>
          <w:lang w:eastAsia="pt-BR"/>
        </w:rPr>
        <w:t>Organizações &amp; Sociedade</w:t>
      </w:r>
      <w:r>
        <w:rPr>
          <w:rFonts w:ascii="Times New Roman" w:hAnsi="Times New Roman"/>
          <w:sz w:val="24"/>
          <w:szCs w:val="24"/>
          <w:lang w:eastAsia="pt-BR"/>
        </w:rPr>
        <w:t>,</w:t>
      </w:r>
      <w:r w:rsidRPr="007944F8">
        <w:rPr>
          <w:rFonts w:ascii="Times New Roman" w:hAnsi="Times New Roman"/>
          <w:sz w:val="24"/>
          <w:szCs w:val="24"/>
          <w:lang w:eastAsia="pt-BR"/>
        </w:rPr>
        <w:t xml:space="preserve"> </w:t>
      </w:r>
      <w:r w:rsidRPr="00BA516E">
        <w:rPr>
          <w:rFonts w:ascii="Times New Roman" w:hAnsi="Times New Roman"/>
          <w:i/>
          <w:sz w:val="24"/>
          <w:szCs w:val="24"/>
          <w:lang w:eastAsia="pt-BR"/>
        </w:rPr>
        <w:t>19</w:t>
      </w:r>
      <w:r>
        <w:rPr>
          <w:rFonts w:ascii="Times New Roman" w:hAnsi="Times New Roman"/>
          <w:sz w:val="24"/>
          <w:szCs w:val="24"/>
          <w:lang w:eastAsia="pt-BR"/>
        </w:rPr>
        <w:t>(62)</w:t>
      </w:r>
      <w:r w:rsidRPr="007944F8">
        <w:rPr>
          <w:rFonts w:ascii="Times New Roman" w:hAnsi="Times New Roman"/>
          <w:sz w:val="24"/>
          <w:szCs w:val="24"/>
          <w:lang w:eastAsia="pt-BR"/>
        </w:rPr>
        <w:t xml:space="preserve">. </w:t>
      </w:r>
      <w:r>
        <w:rPr>
          <w:rFonts w:ascii="Times New Roman" w:hAnsi="Times New Roman"/>
          <w:sz w:val="24"/>
          <w:szCs w:val="24"/>
          <w:lang w:eastAsia="pt-BR"/>
        </w:rPr>
        <w:t>2012.</w:t>
      </w:r>
    </w:p>
    <w:p w:rsidR="000B411A" w:rsidRPr="00D92C4B" w:rsidRDefault="000B411A" w:rsidP="00D92C4B">
      <w:pPr>
        <w:spacing w:before="120" w:after="0" w:line="240" w:lineRule="auto"/>
        <w:jc w:val="both"/>
        <w:rPr>
          <w:rFonts w:ascii="Times New Roman" w:hAnsi="Times New Roman"/>
          <w:sz w:val="24"/>
          <w:szCs w:val="24"/>
          <w:lang w:val="en-US" w:eastAsia="pt-BR"/>
        </w:rPr>
      </w:pPr>
      <w:r w:rsidRPr="00711309">
        <w:rPr>
          <w:rFonts w:ascii="Times New Roman" w:hAnsi="Times New Roman"/>
          <w:sz w:val="24"/>
          <w:szCs w:val="24"/>
          <w:lang w:val="en-US" w:eastAsia="pt-BR"/>
        </w:rPr>
        <w:t xml:space="preserve">UDDIN, Shahzad; TSAMENYI, Mathew. </w:t>
      </w:r>
      <w:r w:rsidRPr="00817E13">
        <w:rPr>
          <w:rFonts w:ascii="Times New Roman" w:hAnsi="Times New Roman"/>
          <w:sz w:val="24"/>
          <w:szCs w:val="24"/>
          <w:lang w:val="en-US" w:eastAsia="pt-BR"/>
        </w:rPr>
        <w:t xml:space="preserve">Public sector reforms and the public interest: a case study of accounting control changes and performance monitoring in a Ghanaian state-owned enterprise. </w:t>
      </w:r>
      <w:r w:rsidRPr="00742DEF">
        <w:rPr>
          <w:rFonts w:ascii="Times New Roman" w:hAnsi="Times New Roman"/>
          <w:b/>
          <w:bCs/>
          <w:sz w:val="24"/>
          <w:szCs w:val="24"/>
          <w:lang w:val="en-US" w:eastAsia="pt-BR"/>
        </w:rPr>
        <w:t xml:space="preserve">Accounting, Auditing </w:t>
      </w:r>
      <w:r>
        <w:rPr>
          <w:rFonts w:ascii="Times New Roman" w:hAnsi="Times New Roman"/>
          <w:b/>
          <w:bCs/>
          <w:sz w:val="24"/>
          <w:szCs w:val="24"/>
          <w:lang w:val="en-US" w:eastAsia="pt-BR"/>
        </w:rPr>
        <w:t>and</w:t>
      </w:r>
      <w:r w:rsidRPr="00742DEF">
        <w:rPr>
          <w:rFonts w:ascii="Times New Roman" w:hAnsi="Times New Roman"/>
          <w:b/>
          <w:bCs/>
          <w:sz w:val="24"/>
          <w:szCs w:val="24"/>
          <w:lang w:val="en-US" w:eastAsia="pt-BR"/>
        </w:rPr>
        <w:t xml:space="preserve"> Accountability Journal</w:t>
      </w:r>
      <w:r w:rsidRPr="00742DEF">
        <w:rPr>
          <w:rFonts w:ascii="Times New Roman" w:hAnsi="Times New Roman"/>
          <w:sz w:val="24"/>
          <w:szCs w:val="24"/>
          <w:lang w:val="en-US" w:eastAsia="pt-BR"/>
        </w:rPr>
        <w:t>, v. 18, n. 5, p. 648-674, 2005.</w:t>
      </w:r>
    </w:p>
    <w:p w:rsidR="000B411A" w:rsidRPr="00711309" w:rsidRDefault="000B411A" w:rsidP="00D92C4B">
      <w:pPr>
        <w:spacing w:before="120" w:after="0" w:line="240" w:lineRule="auto"/>
        <w:jc w:val="both"/>
        <w:rPr>
          <w:rFonts w:ascii="Times New Roman" w:hAnsi="Times New Roman"/>
          <w:sz w:val="24"/>
          <w:szCs w:val="24"/>
          <w:lang w:val="en-US" w:eastAsia="pt-BR"/>
        </w:rPr>
      </w:pPr>
      <w:r w:rsidRPr="00C90B21">
        <w:rPr>
          <w:rFonts w:ascii="Times New Roman" w:hAnsi="Times New Roman"/>
          <w:sz w:val="24"/>
          <w:szCs w:val="24"/>
          <w:lang w:val="en-US" w:eastAsia="pt-BR"/>
        </w:rPr>
        <w:t xml:space="preserve">YU, Chian-Son. Causes influencing the effectiveness of the post-implementation ERP system. </w:t>
      </w:r>
      <w:r w:rsidRPr="00C90B21">
        <w:rPr>
          <w:rFonts w:ascii="Times New Roman" w:hAnsi="Times New Roman"/>
          <w:b/>
          <w:bCs/>
          <w:sz w:val="24"/>
          <w:szCs w:val="24"/>
          <w:lang w:val="en-US" w:eastAsia="pt-BR"/>
        </w:rPr>
        <w:t xml:space="preserve">Industrial Management </w:t>
      </w:r>
      <w:r>
        <w:rPr>
          <w:rFonts w:ascii="Times New Roman" w:hAnsi="Times New Roman"/>
          <w:b/>
          <w:bCs/>
          <w:sz w:val="24"/>
          <w:szCs w:val="24"/>
          <w:lang w:val="en-US" w:eastAsia="pt-BR"/>
        </w:rPr>
        <w:t>and</w:t>
      </w:r>
      <w:r w:rsidRPr="00C90B21">
        <w:rPr>
          <w:rFonts w:ascii="Times New Roman" w:hAnsi="Times New Roman"/>
          <w:b/>
          <w:bCs/>
          <w:sz w:val="24"/>
          <w:szCs w:val="24"/>
          <w:lang w:val="en-US" w:eastAsia="pt-BR"/>
        </w:rPr>
        <w:t xml:space="preserve"> Data Systems</w:t>
      </w:r>
      <w:r w:rsidRPr="00C90B21">
        <w:rPr>
          <w:rFonts w:ascii="Times New Roman" w:hAnsi="Times New Roman"/>
          <w:sz w:val="24"/>
          <w:szCs w:val="24"/>
          <w:lang w:val="en-US" w:eastAsia="pt-BR"/>
        </w:rPr>
        <w:t>, v. 105, n. 1, p. 115-132, 2005.</w:t>
      </w:r>
    </w:p>
    <w:p w:rsidR="000B411A" w:rsidRDefault="000B411A" w:rsidP="00D92C4B">
      <w:pPr>
        <w:spacing w:before="120" w:after="0" w:line="240" w:lineRule="auto"/>
        <w:jc w:val="both"/>
        <w:rPr>
          <w:rFonts w:ascii="Times New Roman" w:hAnsi="Times New Roman"/>
          <w:sz w:val="24"/>
          <w:szCs w:val="24"/>
          <w:lang w:val="en-US" w:eastAsia="pt-BR"/>
        </w:rPr>
      </w:pPr>
      <w:r w:rsidRPr="00E5115B">
        <w:rPr>
          <w:rFonts w:ascii="Times New Roman" w:hAnsi="Times New Roman"/>
          <w:sz w:val="24"/>
          <w:szCs w:val="24"/>
          <w:lang w:val="en-US" w:eastAsia="pt-BR"/>
        </w:rPr>
        <w:t xml:space="preserve">ZHU, Kevin; KRAEMER, Kenneth L. Post-adoption variations in usage and value of e-business by organizations: cross-country evidence from the retail industry. </w:t>
      </w:r>
      <w:r w:rsidRPr="00C356AA">
        <w:rPr>
          <w:rFonts w:ascii="Times New Roman" w:hAnsi="Times New Roman"/>
          <w:b/>
          <w:bCs/>
          <w:sz w:val="24"/>
          <w:szCs w:val="24"/>
          <w:lang w:val="en-US" w:eastAsia="pt-BR"/>
        </w:rPr>
        <w:t>Information Systems Research</w:t>
      </w:r>
      <w:r w:rsidRPr="00C356AA">
        <w:rPr>
          <w:rFonts w:ascii="Times New Roman" w:hAnsi="Times New Roman"/>
          <w:sz w:val="24"/>
          <w:szCs w:val="24"/>
          <w:lang w:val="en-US" w:eastAsia="pt-BR"/>
        </w:rPr>
        <w:t>, v. 16, n. 1, p. 61-84, 2005.</w:t>
      </w:r>
    </w:p>
    <w:p w:rsidR="000B411A" w:rsidRPr="00D92C4B" w:rsidRDefault="000B411A" w:rsidP="00D92C4B">
      <w:pPr>
        <w:spacing w:before="120" w:after="0" w:line="240" w:lineRule="auto"/>
        <w:jc w:val="both"/>
        <w:rPr>
          <w:rFonts w:ascii="Times New Roman" w:hAnsi="Times New Roman"/>
          <w:sz w:val="24"/>
          <w:szCs w:val="24"/>
          <w:lang w:val="en-US" w:eastAsia="pt-BR"/>
        </w:rPr>
      </w:pPr>
      <w:r w:rsidRPr="00C356AA">
        <w:rPr>
          <w:rFonts w:ascii="Times New Roman" w:hAnsi="Times New Roman"/>
          <w:sz w:val="24"/>
          <w:szCs w:val="24"/>
          <w:lang w:val="en-US" w:eastAsia="pt-BR"/>
        </w:rPr>
        <w:t xml:space="preserve">ZHU, Kevin; KRAEMER, Kenneth L.; XU, Sean. The process of innovation assimilation by firms in different countries: a technology diffusion perspective on e-business. </w:t>
      </w:r>
      <w:r w:rsidRPr="00910D41">
        <w:rPr>
          <w:rFonts w:ascii="Times New Roman" w:hAnsi="Times New Roman"/>
          <w:b/>
          <w:bCs/>
          <w:sz w:val="24"/>
          <w:szCs w:val="24"/>
          <w:lang w:eastAsia="pt-BR"/>
        </w:rPr>
        <w:t>Management science</w:t>
      </w:r>
      <w:r w:rsidRPr="00910D41">
        <w:rPr>
          <w:rFonts w:ascii="Times New Roman" w:hAnsi="Times New Roman"/>
          <w:sz w:val="24"/>
          <w:szCs w:val="24"/>
          <w:lang w:eastAsia="pt-BR"/>
        </w:rPr>
        <w:t>, v. 52, n. 10, p. 1557-1576, 2006.</w:t>
      </w:r>
    </w:p>
    <w:p w:rsidR="000B411A" w:rsidRDefault="000B411A" w:rsidP="00D92C4B">
      <w:pPr>
        <w:spacing w:before="120" w:after="0" w:line="240" w:lineRule="auto"/>
        <w:jc w:val="both"/>
        <w:rPr>
          <w:rFonts w:ascii="Times New Roman" w:hAnsi="Times New Roman"/>
          <w:sz w:val="24"/>
          <w:szCs w:val="24"/>
          <w:lang w:val="en-US"/>
        </w:rPr>
      </w:pPr>
      <w:r w:rsidRPr="00BA516E">
        <w:rPr>
          <w:rFonts w:ascii="Times New Roman" w:hAnsi="Times New Roman"/>
          <w:color w:val="222222"/>
          <w:sz w:val="24"/>
          <w:szCs w:val="24"/>
          <w:shd w:val="clear" w:color="auto" w:fill="FFFFFF"/>
        </w:rPr>
        <w:t xml:space="preserve">WALTER, S. A., CRUZ, A. P. C. D., ESPEJO, M. M. D. S. B., </w:t>
      </w:r>
      <w:r>
        <w:rPr>
          <w:rFonts w:ascii="Times New Roman" w:hAnsi="Times New Roman"/>
          <w:color w:val="222222"/>
          <w:sz w:val="24"/>
          <w:szCs w:val="24"/>
          <w:shd w:val="clear" w:color="auto" w:fill="FFFFFF"/>
        </w:rPr>
        <w:t>and</w:t>
      </w:r>
      <w:r w:rsidRPr="00BA516E">
        <w:rPr>
          <w:rFonts w:ascii="Times New Roman" w:hAnsi="Times New Roman"/>
          <w:color w:val="222222"/>
          <w:sz w:val="24"/>
          <w:szCs w:val="24"/>
          <w:shd w:val="clear" w:color="auto" w:fill="FFFFFF"/>
        </w:rPr>
        <w:t xml:space="preserve"> GASSNER</w:t>
      </w:r>
      <w:r>
        <w:rPr>
          <w:rFonts w:ascii="Times New Roman" w:hAnsi="Times New Roman"/>
          <w:color w:val="222222"/>
          <w:sz w:val="24"/>
          <w:szCs w:val="24"/>
          <w:shd w:val="clear" w:color="auto" w:fill="FFFFFF"/>
        </w:rPr>
        <w:t>, F. P</w:t>
      </w:r>
      <w:r w:rsidRPr="00BA516E">
        <w:rPr>
          <w:rFonts w:ascii="Times New Roman" w:hAnsi="Times New Roman"/>
          <w:color w:val="222222"/>
          <w:sz w:val="24"/>
          <w:szCs w:val="24"/>
          <w:shd w:val="clear" w:color="auto" w:fill="FFFFFF"/>
        </w:rPr>
        <w:t>. Uma análise da evolução do campo de ensino e pesquisa em contabilidade sob a perspectiva de redes.</w:t>
      </w:r>
      <w:r w:rsidRPr="00BA516E">
        <w:rPr>
          <w:rFonts w:ascii="Times New Roman" w:hAnsi="Times New Roman"/>
          <w:sz w:val="24"/>
          <w:szCs w:val="24"/>
        </w:rPr>
        <w:t xml:space="preserve"> </w:t>
      </w:r>
      <w:r w:rsidRPr="00D92C4B">
        <w:rPr>
          <w:rFonts w:ascii="Times New Roman" w:hAnsi="Times New Roman"/>
          <w:b/>
          <w:bCs/>
          <w:sz w:val="24"/>
          <w:szCs w:val="24"/>
          <w:lang w:val="en-US"/>
        </w:rPr>
        <w:t>Revista Universo Contábil</w:t>
      </w:r>
      <w:r w:rsidRPr="00D92C4B">
        <w:rPr>
          <w:rFonts w:ascii="Times New Roman" w:hAnsi="Times New Roman"/>
          <w:b/>
          <w:sz w:val="24"/>
          <w:szCs w:val="24"/>
          <w:lang w:val="en-US"/>
        </w:rPr>
        <w:t>,</w:t>
      </w:r>
      <w:r w:rsidRPr="00D92C4B">
        <w:rPr>
          <w:rFonts w:ascii="Times New Roman" w:hAnsi="Times New Roman"/>
          <w:sz w:val="24"/>
          <w:szCs w:val="24"/>
          <w:lang w:val="en-US"/>
        </w:rPr>
        <w:t xml:space="preserve"> </w:t>
      </w:r>
      <w:r w:rsidRPr="00D92C4B">
        <w:rPr>
          <w:rFonts w:ascii="Times New Roman" w:hAnsi="Times New Roman"/>
          <w:i/>
          <w:sz w:val="24"/>
          <w:szCs w:val="24"/>
          <w:lang w:val="en-US"/>
        </w:rPr>
        <w:t>5</w:t>
      </w:r>
      <w:r w:rsidRPr="00D92C4B">
        <w:rPr>
          <w:rFonts w:ascii="Times New Roman" w:hAnsi="Times New Roman"/>
          <w:sz w:val="24"/>
          <w:szCs w:val="24"/>
          <w:lang w:val="en-US"/>
        </w:rPr>
        <w:t>(4), pp. 76-93. 2009.</w:t>
      </w:r>
    </w:p>
    <w:p w:rsidR="000B411A" w:rsidRPr="005F4947" w:rsidRDefault="000B411A" w:rsidP="00D92C4B">
      <w:pPr>
        <w:spacing w:before="120" w:after="0" w:line="240" w:lineRule="auto"/>
        <w:jc w:val="both"/>
        <w:rPr>
          <w:rFonts w:ascii="Times New Roman" w:hAnsi="Times New Roman"/>
          <w:sz w:val="24"/>
          <w:szCs w:val="24"/>
          <w:lang w:val="en-US"/>
        </w:rPr>
      </w:pPr>
      <w:r w:rsidRPr="005F4947">
        <w:rPr>
          <w:rFonts w:ascii="Times New Roman" w:hAnsi="Times New Roman"/>
          <w:color w:val="222222"/>
          <w:sz w:val="24"/>
          <w:szCs w:val="24"/>
          <w:shd w:val="clear" w:color="auto" w:fill="FFFFFF"/>
          <w:lang w:val="en-US"/>
        </w:rPr>
        <w:t>WANDERLEY, C. de A., &amp; CULLEN, J. A Case of Management Accounting Change: the Political and Social Dynamics.</w:t>
      </w:r>
      <w:r w:rsidRPr="005F4947">
        <w:rPr>
          <w:rStyle w:val="apple-converted-space"/>
          <w:rFonts w:ascii="Times New Roman" w:hAnsi="Times New Roman"/>
          <w:color w:val="222222"/>
          <w:sz w:val="24"/>
          <w:szCs w:val="24"/>
          <w:shd w:val="clear" w:color="auto" w:fill="FFFFFF"/>
          <w:lang w:val="en-US"/>
        </w:rPr>
        <w:t> </w:t>
      </w:r>
      <w:r w:rsidRPr="00D92C4B">
        <w:rPr>
          <w:rFonts w:ascii="Times New Roman" w:hAnsi="Times New Roman"/>
          <w:b/>
          <w:iCs/>
          <w:color w:val="222222"/>
          <w:sz w:val="24"/>
          <w:szCs w:val="24"/>
          <w:shd w:val="clear" w:color="auto" w:fill="FFFFFF"/>
          <w:lang w:val="en-US"/>
        </w:rPr>
        <w:t>Revista Con</w:t>
      </w:r>
      <w:r w:rsidRPr="005F4947">
        <w:rPr>
          <w:rFonts w:ascii="Times New Roman" w:hAnsi="Times New Roman"/>
          <w:b/>
          <w:iCs/>
          <w:color w:val="222222"/>
          <w:sz w:val="24"/>
          <w:szCs w:val="24"/>
          <w:shd w:val="clear" w:color="auto" w:fill="FFFFFF"/>
          <w:lang w:val="en-US"/>
        </w:rPr>
        <w:t>tabilidade &amp; Finanças</w:t>
      </w:r>
      <w:r w:rsidRPr="005F4947">
        <w:rPr>
          <w:rFonts w:ascii="Times New Roman" w:hAnsi="Times New Roman"/>
          <w:color w:val="222222"/>
          <w:sz w:val="24"/>
          <w:szCs w:val="24"/>
          <w:shd w:val="clear" w:color="auto" w:fill="FFFFFF"/>
          <w:lang w:val="en-US"/>
        </w:rPr>
        <w:t>,</w:t>
      </w:r>
      <w:r w:rsidRPr="005F4947">
        <w:rPr>
          <w:rStyle w:val="apple-converted-space"/>
          <w:rFonts w:ascii="Times New Roman" w:hAnsi="Times New Roman"/>
          <w:color w:val="222222"/>
          <w:sz w:val="24"/>
          <w:szCs w:val="24"/>
          <w:shd w:val="clear" w:color="auto" w:fill="FFFFFF"/>
          <w:lang w:val="en-US"/>
        </w:rPr>
        <w:t> </w:t>
      </w:r>
      <w:r w:rsidRPr="005F4947">
        <w:rPr>
          <w:rFonts w:ascii="Times New Roman" w:hAnsi="Times New Roman"/>
          <w:iCs/>
          <w:color w:val="222222"/>
          <w:sz w:val="24"/>
          <w:szCs w:val="24"/>
          <w:shd w:val="clear" w:color="auto" w:fill="FFFFFF"/>
          <w:lang w:val="en-US"/>
        </w:rPr>
        <w:t>23</w:t>
      </w:r>
      <w:r w:rsidRPr="005F4947">
        <w:rPr>
          <w:rFonts w:ascii="Times New Roman" w:hAnsi="Times New Roman"/>
          <w:color w:val="222222"/>
          <w:sz w:val="24"/>
          <w:szCs w:val="24"/>
          <w:shd w:val="clear" w:color="auto" w:fill="FFFFFF"/>
          <w:lang w:val="en-US"/>
        </w:rPr>
        <w:t>(60), pp. 161-172.</w:t>
      </w:r>
      <w:r w:rsidRPr="005F4947">
        <w:rPr>
          <w:rFonts w:ascii="Times New Roman" w:hAnsi="Times New Roman"/>
          <w:sz w:val="24"/>
          <w:szCs w:val="24"/>
          <w:lang w:val="en-US"/>
        </w:rPr>
        <w:t xml:space="preserve"> 2012.</w:t>
      </w:r>
    </w:p>
    <w:p w:rsidR="000B411A" w:rsidRPr="00D92C4B" w:rsidRDefault="000B411A" w:rsidP="00D615EF">
      <w:pPr>
        <w:spacing w:after="0" w:line="240" w:lineRule="auto"/>
        <w:jc w:val="both"/>
        <w:rPr>
          <w:rFonts w:ascii="Times New Roman" w:hAnsi="Times New Roman"/>
          <w:sz w:val="24"/>
          <w:szCs w:val="24"/>
          <w:lang w:val="en-US"/>
        </w:rPr>
      </w:pPr>
    </w:p>
    <w:p w:rsidR="000B411A" w:rsidRPr="00D92C4B" w:rsidRDefault="000B411A" w:rsidP="00D615EF">
      <w:pPr>
        <w:spacing w:after="0" w:line="240" w:lineRule="auto"/>
        <w:jc w:val="both"/>
        <w:rPr>
          <w:rFonts w:ascii="Times New Roman" w:hAnsi="Times New Roman"/>
          <w:sz w:val="24"/>
          <w:szCs w:val="24"/>
          <w:lang w:val="en-US"/>
        </w:rPr>
      </w:pPr>
    </w:p>
    <w:sectPr w:rsidR="000B411A" w:rsidRPr="00D92C4B" w:rsidSect="00EB0E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94C"/>
    <w:rsid w:val="00002006"/>
    <w:rsid w:val="00004C7D"/>
    <w:rsid w:val="0001225B"/>
    <w:rsid w:val="00014AF8"/>
    <w:rsid w:val="00022DB7"/>
    <w:rsid w:val="00024EFC"/>
    <w:rsid w:val="00031C82"/>
    <w:rsid w:val="00050B99"/>
    <w:rsid w:val="00056D40"/>
    <w:rsid w:val="00060D5B"/>
    <w:rsid w:val="00072FDF"/>
    <w:rsid w:val="000744EA"/>
    <w:rsid w:val="000849F2"/>
    <w:rsid w:val="000944C0"/>
    <w:rsid w:val="000A27CB"/>
    <w:rsid w:val="000A6323"/>
    <w:rsid w:val="000B411A"/>
    <w:rsid w:val="000C6A97"/>
    <w:rsid w:val="000D0159"/>
    <w:rsid w:val="000D2318"/>
    <w:rsid w:val="000D2411"/>
    <w:rsid w:val="000D26F9"/>
    <w:rsid w:val="000D58B2"/>
    <w:rsid w:val="000D794C"/>
    <w:rsid w:val="000E5BA5"/>
    <w:rsid w:val="000E7131"/>
    <w:rsid w:val="000F1A34"/>
    <w:rsid w:val="000F307C"/>
    <w:rsid w:val="000F5F32"/>
    <w:rsid w:val="000F6608"/>
    <w:rsid w:val="000F6B20"/>
    <w:rsid w:val="00113C42"/>
    <w:rsid w:val="00126B39"/>
    <w:rsid w:val="00135480"/>
    <w:rsid w:val="00135B99"/>
    <w:rsid w:val="001501B4"/>
    <w:rsid w:val="00154CBE"/>
    <w:rsid w:val="00155122"/>
    <w:rsid w:val="00161F40"/>
    <w:rsid w:val="0016331E"/>
    <w:rsid w:val="001653E0"/>
    <w:rsid w:val="00173EC4"/>
    <w:rsid w:val="001941B5"/>
    <w:rsid w:val="001C4824"/>
    <w:rsid w:val="001C6FAE"/>
    <w:rsid w:val="001D47F0"/>
    <w:rsid w:val="002000BA"/>
    <w:rsid w:val="002023EB"/>
    <w:rsid w:val="002045CD"/>
    <w:rsid w:val="00217999"/>
    <w:rsid w:val="00230884"/>
    <w:rsid w:val="00233977"/>
    <w:rsid w:val="002468D8"/>
    <w:rsid w:val="00250A57"/>
    <w:rsid w:val="00265254"/>
    <w:rsid w:val="00274506"/>
    <w:rsid w:val="002835B1"/>
    <w:rsid w:val="00287A7B"/>
    <w:rsid w:val="002A171D"/>
    <w:rsid w:val="002B0523"/>
    <w:rsid w:val="002B7FE5"/>
    <w:rsid w:val="002C593B"/>
    <w:rsid w:val="002D382D"/>
    <w:rsid w:val="002D647D"/>
    <w:rsid w:val="00307469"/>
    <w:rsid w:val="00316718"/>
    <w:rsid w:val="00327484"/>
    <w:rsid w:val="003324BB"/>
    <w:rsid w:val="003472C2"/>
    <w:rsid w:val="00386B3E"/>
    <w:rsid w:val="003A78CC"/>
    <w:rsid w:val="003A7AC5"/>
    <w:rsid w:val="003C2C35"/>
    <w:rsid w:val="003C4089"/>
    <w:rsid w:val="003D1CAC"/>
    <w:rsid w:val="003E235B"/>
    <w:rsid w:val="003E62DE"/>
    <w:rsid w:val="003E6E2B"/>
    <w:rsid w:val="003E77E7"/>
    <w:rsid w:val="003F05DF"/>
    <w:rsid w:val="003F173E"/>
    <w:rsid w:val="003F4CC1"/>
    <w:rsid w:val="00402418"/>
    <w:rsid w:val="00403AB4"/>
    <w:rsid w:val="00404E11"/>
    <w:rsid w:val="00407ADA"/>
    <w:rsid w:val="00412E54"/>
    <w:rsid w:val="00416B45"/>
    <w:rsid w:val="00420AFD"/>
    <w:rsid w:val="0043666E"/>
    <w:rsid w:val="00443C07"/>
    <w:rsid w:val="00450560"/>
    <w:rsid w:val="0046093E"/>
    <w:rsid w:val="004632BF"/>
    <w:rsid w:val="0048218C"/>
    <w:rsid w:val="00490961"/>
    <w:rsid w:val="004A0CCC"/>
    <w:rsid w:val="004A40FE"/>
    <w:rsid w:val="004A4962"/>
    <w:rsid w:val="004A4DEF"/>
    <w:rsid w:val="004C3900"/>
    <w:rsid w:val="004C5F85"/>
    <w:rsid w:val="004D66E7"/>
    <w:rsid w:val="00501E21"/>
    <w:rsid w:val="005049C5"/>
    <w:rsid w:val="00514AA3"/>
    <w:rsid w:val="00533B8B"/>
    <w:rsid w:val="00537C64"/>
    <w:rsid w:val="0054362C"/>
    <w:rsid w:val="005707E6"/>
    <w:rsid w:val="005778F1"/>
    <w:rsid w:val="005866FF"/>
    <w:rsid w:val="005904CE"/>
    <w:rsid w:val="00594827"/>
    <w:rsid w:val="005B3C42"/>
    <w:rsid w:val="005C3958"/>
    <w:rsid w:val="005D1F91"/>
    <w:rsid w:val="005E3693"/>
    <w:rsid w:val="005F4105"/>
    <w:rsid w:val="005F4947"/>
    <w:rsid w:val="00603E89"/>
    <w:rsid w:val="006305CD"/>
    <w:rsid w:val="006311E4"/>
    <w:rsid w:val="0063451E"/>
    <w:rsid w:val="00636906"/>
    <w:rsid w:val="00650F6D"/>
    <w:rsid w:val="00657859"/>
    <w:rsid w:val="006805CB"/>
    <w:rsid w:val="006C74C2"/>
    <w:rsid w:val="006D0490"/>
    <w:rsid w:val="006D15FA"/>
    <w:rsid w:val="006D166B"/>
    <w:rsid w:val="006E3B2C"/>
    <w:rsid w:val="006E6F8D"/>
    <w:rsid w:val="006E7435"/>
    <w:rsid w:val="00711309"/>
    <w:rsid w:val="00713EBE"/>
    <w:rsid w:val="00742DEF"/>
    <w:rsid w:val="007436D4"/>
    <w:rsid w:val="00757473"/>
    <w:rsid w:val="007775B7"/>
    <w:rsid w:val="00784635"/>
    <w:rsid w:val="00785176"/>
    <w:rsid w:val="007916B8"/>
    <w:rsid w:val="00792495"/>
    <w:rsid w:val="007944F8"/>
    <w:rsid w:val="00796502"/>
    <w:rsid w:val="00797A0A"/>
    <w:rsid w:val="007B5CAE"/>
    <w:rsid w:val="007C3CBE"/>
    <w:rsid w:val="007D3ACD"/>
    <w:rsid w:val="007D3C77"/>
    <w:rsid w:val="007D46D8"/>
    <w:rsid w:val="007E2C33"/>
    <w:rsid w:val="0080160B"/>
    <w:rsid w:val="008016BF"/>
    <w:rsid w:val="00810F08"/>
    <w:rsid w:val="00817E13"/>
    <w:rsid w:val="00822D9A"/>
    <w:rsid w:val="00850B25"/>
    <w:rsid w:val="00872244"/>
    <w:rsid w:val="00872EDF"/>
    <w:rsid w:val="00873DA4"/>
    <w:rsid w:val="0087585A"/>
    <w:rsid w:val="00886FC7"/>
    <w:rsid w:val="008B0678"/>
    <w:rsid w:val="008B6771"/>
    <w:rsid w:val="008C0E05"/>
    <w:rsid w:val="008D581A"/>
    <w:rsid w:val="008E45BC"/>
    <w:rsid w:val="008E59E1"/>
    <w:rsid w:val="008E670A"/>
    <w:rsid w:val="008E759F"/>
    <w:rsid w:val="008F4173"/>
    <w:rsid w:val="008F6E4E"/>
    <w:rsid w:val="00902FDE"/>
    <w:rsid w:val="00910D41"/>
    <w:rsid w:val="00913CC3"/>
    <w:rsid w:val="00914921"/>
    <w:rsid w:val="0091541F"/>
    <w:rsid w:val="00960A8D"/>
    <w:rsid w:val="00985BFD"/>
    <w:rsid w:val="00992086"/>
    <w:rsid w:val="009A62E6"/>
    <w:rsid w:val="009C5CC1"/>
    <w:rsid w:val="009D033B"/>
    <w:rsid w:val="009D0DA1"/>
    <w:rsid w:val="009D4CD9"/>
    <w:rsid w:val="009E5B3D"/>
    <w:rsid w:val="009F0874"/>
    <w:rsid w:val="009F1608"/>
    <w:rsid w:val="009F2B54"/>
    <w:rsid w:val="00A04A82"/>
    <w:rsid w:val="00A04C46"/>
    <w:rsid w:val="00A07025"/>
    <w:rsid w:val="00A07842"/>
    <w:rsid w:val="00A13602"/>
    <w:rsid w:val="00A234E3"/>
    <w:rsid w:val="00A37B10"/>
    <w:rsid w:val="00A44E1F"/>
    <w:rsid w:val="00A452C1"/>
    <w:rsid w:val="00A520BE"/>
    <w:rsid w:val="00A6176A"/>
    <w:rsid w:val="00A7750F"/>
    <w:rsid w:val="00A85A35"/>
    <w:rsid w:val="00AB02DC"/>
    <w:rsid w:val="00AB4750"/>
    <w:rsid w:val="00AC4919"/>
    <w:rsid w:val="00AC6787"/>
    <w:rsid w:val="00AD0829"/>
    <w:rsid w:val="00AD492A"/>
    <w:rsid w:val="00AE064C"/>
    <w:rsid w:val="00AF09B6"/>
    <w:rsid w:val="00AF46F7"/>
    <w:rsid w:val="00B126D8"/>
    <w:rsid w:val="00B363C3"/>
    <w:rsid w:val="00B53765"/>
    <w:rsid w:val="00B66A1D"/>
    <w:rsid w:val="00B72B82"/>
    <w:rsid w:val="00BA516E"/>
    <w:rsid w:val="00BB6FE4"/>
    <w:rsid w:val="00BB798C"/>
    <w:rsid w:val="00BE4707"/>
    <w:rsid w:val="00BF0671"/>
    <w:rsid w:val="00C129A6"/>
    <w:rsid w:val="00C2443D"/>
    <w:rsid w:val="00C264CC"/>
    <w:rsid w:val="00C3274F"/>
    <w:rsid w:val="00C356AA"/>
    <w:rsid w:val="00C433E3"/>
    <w:rsid w:val="00C44911"/>
    <w:rsid w:val="00C679C9"/>
    <w:rsid w:val="00C836EB"/>
    <w:rsid w:val="00C90B21"/>
    <w:rsid w:val="00C93AD5"/>
    <w:rsid w:val="00CA3AC4"/>
    <w:rsid w:val="00CA55CE"/>
    <w:rsid w:val="00CC3A48"/>
    <w:rsid w:val="00CD1944"/>
    <w:rsid w:val="00CD3161"/>
    <w:rsid w:val="00CE2246"/>
    <w:rsid w:val="00CF030C"/>
    <w:rsid w:val="00D2376A"/>
    <w:rsid w:val="00D33BE7"/>
    <w:rsid w:val="00D55CEA"/>
    <w:rsid w:val="00D615EF"/>
    <w:rsid w:val="00D73EAE"/>
    <w:rsid w:val="00D746CA"/>
    <w:rsid w:val="00D92C4B"/>
    <w:rsid w:val="00D94690"/>
    <w:rsid w:val="00DA3984"/>
    <w:rsid w:val="00DA6517"/>
    <w:rsid w:val="00DB30FE"/>
    <w:rsid w:val="00DB6F79"/>
    <w:rsid w:val="00DC1DA7"/>
    <w:rsid w:val="00DE044F"/>
    <w:rsid w:val="00DE38B7"/>
    <w:rsid w:val="00DE7798"/>
    <w:rsid w:val="00DE7D60"/>
    <w:rsid w:val="00E16014"/>
    <w:rsid w:val="00E256C6"/>
    <w:rsid w:val="00E33E37"/>
    <w:rsid w:val="00E44382"/>
    <w:rsid w:val="00E5115B"/>
    <w:rsid w:val="00E57FB4"/>
    <w:rsid w:val="00E72F72"/>
    <w:rsid w:val="00E733BE"/>
    <w:rsid w:val="00E810ED"/>
    <w:rsid w:val="00E84E3B"/>
    <w:rsid w:val="00E85B33"/>
    <w:rsid w:val="00E93135"/>
    <w:rsid w:val="00EA4EFC"/>
    <w:rsid w:val="00EB0E60"/>
    <w:rsid w:val="00ED400C"/>
    <w:rsid w:val="00ED79A0"/>
    <w:rsid w:val="00EE051E"/>
    <w:rsid w:val="00EE2530"/>
    <w:rsid w:val="00EF1C83"/>
    <w:rsid w:val="00F04D97"/>
    <w:rsid w:val="00F112F6"/>
    <w:rsid w:val="00F22482"/>
    <w:rsid w:val="00F2373F"/>
    <w:rsid w:val="00F3162D"/>
    <w:rsid w:val="00F347B7"/>
    <w:rsid w:val="00F410F4"/>
    <w:rsid w:val="00F511A9"/>
    <w:rsid w:val="00F5147B"/>
    <w:rsid w:val="00FB64BD"/>
    <w:rsid w:val="00FC1A01"/>
    <w:rsid w:val="00FC1B00"/>
    <w:rsid w:val="00FC791A"/>
    <w:rsid w:val="00FD6045"/>
    <w:rsid w:val="00FF268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B2"/>
    <w:pPr>
      <w:spacing w:after="200" w:line="276" w:lineRule="auto"/>
    </w:pPr>
    <w:rPr>
      <w:lang w:val="pt-B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33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3B8B"/>
    <w:rPr>
      <w:rFonts w:ascii="Tahoma" w:hAnsi="Tahoma" w:cs="Tahoma"/>
      <w:sz w:val="16"/>
      <w:szCs w:val="16"/>
    </w:rPr>
  </w:style>
  <w:style w:type="paragraph" w:styleId="NormalWeb">
    <w:name w:val="Normal (Web)"/>
    <w:basedOn w:val="Normal"/>
    <w:uiPriority w:val="99"/>
    <w:semiHidden/>
    <w:rsid w:val="009D4CD9"/>
    <w:pPr>
      <w:spacing w:before="100" w:beforeAutospacing="1" w:after="100" w:afterAutospacing="1" w:line="240" w:lineRule="auto"/>
    </w:pPr>
    <w:rPr>
      <w:rFonts w:ascii="Times New Roman" w:eastAsia="Times New Roman" w:hAnsi="Times New Roman"/>
      <w:sz w:val="24"/>
      <w:szCs w:val="24"/>
      <w:lang w:eastAsia="pt-BR"/>
    </w:rPr>
  </w:style>
  <w:style w:type="table" w:styleId="TableGrid">
    <w:name w:val="Table Grid"/>
    <w:basedOn w:val="TableNormal"/>
    <w:uiPriority w:val="99"/>
    <w:rsid w:val="003E62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520BE"/>
    <w:pPr>
      <w:ind w:left="720"/>
      <w:contextualSpacing/>
    </w:pPr>
  </w:style>
  <w:style w:type="character" w:customStyle="1" w:styleId="apple-converted-space">
    <w:name w:val="apple-converted-space"/>
    <w:basedOn w:val="DefaultParagraphFont"/>
    <w:uiPriority w:val="99"/>
    <w:rsid w:val="00D73EAE"/>
    <w:rPr>
      <w:rFonts w:cs="Times New Roman"/>
    </w:rPr>
  </w:style>
</w:styles>
</file>

<file path=word/webSettings.xml><?xml version="1.0" encoding="utf-8"?>
<w:webSettings xmlns:r="http://schemas.openxmlformats.org/officeDocument/2006/relationships" xmlns:w="http://schemas.openxmlformats.org/wordprocessingml/2006/main">
  <w:divs>
    <w:div w:id="411852243">
      <w:marLeft w:val="0"/>
      <w:marRight w:val="0"/>
      <w:marTop w:val="0"/>
      <w:marBottom w:val="0"/>
      <w:divBdr>
        <w:top w:val="none" w:sz="0" w:space="0" w:color="auto"/>
        <w:left w:val="none" w:sz="0" w:space="0" w:color="auto"/>
        <w:bottom w:val="none" w:sz="0" w:space="0" w:color="auto"/>
        <w:right w:val="none" w:sz="0" w:space="0" w:color="auto"/>
      </w:divBdr>
    </w:div>
    <w:div w:id="411852244">
      <w:marLeft w:val="0"/>
      <w:marRight w:val="0"/>
      <w:marTop w:val="0"/>
      <w:marBottom w:val="0"/>
      <w:divBdr>
        <w:top w:val="none" w:sz="0" w:space="0" w:color="auto"/>
        <w:left w:val="none" w:sz="0" w:space="0" w:color="auto"/>
        <w:bottom w:val="none" w:sz="0" w:space="0" w:color="auto"/>
        <w:right w:val="none" w:sz="0" w:space="0" w:color="auto"/>
      </w:divBdr>
    </w:div>
    <w:div w:id="411852245">
      <w:marLeft w:val="0"/>
      <w:marRight w:val="0"/>
      <w:marTop w:val="0"/>
      <w:marBottom w:val="0"/>
      <w:divBdr>
        <w:top w:val="none" w:sz="0" w:space="0" w:color="auto"/>
        <w:left w:val="none" w:sz="0" w:space="0" w:color="auto"/>
        <w:bottom w:val="none" w:sz="0" w:space="0" w:color="auto"/>
        <w:right w:val="none" w:sz="0" w:space="0" w:color="auto"/>
      </w:divBdr>
    </w:div>
    <w:div w:id="411852246">
      <w:marLeft w:val="0"/>
      <w:marRight w:val="0"/>
      <w:marTop w:val="0"/>
      <w:marBottom w:val="0"/>
      <w:divBdr>
        <w:top w:val="none" w:sz="0" w:space="0" w:color="auto"/>
        <w:left w:val="none" w:sz="0" w:space="0" w:color="auto"/>
        <w:bottom w:val="none" w:sz="0" w:space="0" w:color="auto"/>
        <w:right w:val="none" w:sz="0" w:space="0" w:color="auto"/>
      </w:divBdr>
    </w:div>
    <w:div w:id="411852247">
      <w:marLeft w:val="0"/>
      <w:marRight w:val="0"/>
      <w:marTop w:val="0"/>
      <w:marBottom w:val="0"/>
      <w:divBdr>
        <w:top w:val="none" w:sz="0" w:space="0" w:color="auto"/>
        <w:left w:val="none" w:sz="0" w:space="0" w:color="auto"/>
        <w:bottom w:val="none" w:sz="0" w:space="0" w:color="auto"/>
        <w:right w:val="none" w:sz="0" w:space="0" w:color="auto"/>
      </w:divBdr>
    </w:div>
    <w:div w:id="411852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9710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assimilation of management accounting artifacts from the perspectives of Structuration Theory and Strong Structuration Theory</dc:title>
  <dc:subject/>
  <dc:creator>Edson</dc:creator>
  <cp:keywords/>
  <dc:description/>
  <cp:lastModifiedBy>steve</cp:lastModifiedBy>
  <cp:revision>2</cp:revision>
  <dcterms:created xsi:type="dcterms:W3CDTF">2015-03-19T21:40:00Z</dcterms:created>
  <dcterms:modified xsi:type="dcterms:W3CDTF">2015-03-19T21:40:00Z</dcterms:modified>
</cp:coreProperties>
</file>